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theme/themeOverride10.xml" ContentType="application/vnd.openxmlformats-officedocument.themeOverride+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50F9" w14:textId="63445B52" w:rsidR="00962EF0" w:rsidRPr="00895981" w:rsidRDefault="00DF6E69" w:rsidP="00DF6E69">
      <w:pPr>
        <w:tabs>
          <w:tab w:val="center" w:pos="4812"/>
          <w:tab w:val="right" w:pos="9624"/>
        </w:tabs>
        <w:rPr>
          <w:rFonts w:cs="Calibri"/>
          <w:i/>
          <w:iCs/>
          <w:color w:val="F9A720"/>
          <w:szCs w:val="20"/>
        </w:rPr>
      </w:pPr>
      <w:r>
        <w:rPr>
          <w:rFonts w:cs="Calibri"/>
          <w:i/>
          <w:iCs/>
          <w:color w:val="F9A720"/>
          <w:szCs w:val="20"/>
        </w:rPr>
        <w:tab/>
      </w:r>
      <w:r w:rsidR="00A833AE" w:rsidRPr="00895981">
        <w:rPr>
          <w:rFonts w:cs="Calibri"/>
          <w:i/>
          <w:noProof/>
          <w:color w:val="1F1B6C"/>
        </w:rPr>
        <w:drawing>
          <wp:anchor distT="0" distB="0" distL="114300" distR="114300" simplePos="0" relativeHeight="251658241" behindDoc="1" locked="0" layoutInCell="1" allowOverlap="1" wp14:anchorId="59271476" wp14:editId="4BD05125">
            <wp:simplePos x="0" y="0"/>
            <wp:positionH relativeFrom="column">
              <wp:posOffset>-794258</wp:posOffset>
            </wp:positionH>
            <wp:positionV relativeFrom="paragraph">
              <wp:posOffset>-557530</wp:posOffset>
            </wp:positionV>
            <wp:extent cx="7698740" cy="2212340"/>
            <wp:effectExtent l="0" t="0" r="0" b="0"/>
            <wp:wrapNone/>
            <wp:docPr id="75346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6679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98740" cy="2212340"/>
                    </a:xfrm>
                    <a:prstGeom prst="rect">
                      <a:avLst/>
                    </a:prstGeom>
                  </pic:spPr>
                </pic:pic>
              </a:graphicData>
            </a:graphic>
            <wp14:sizeRelH relativeFrom="page">
              <wp14:pctWidth>0</wp14:pctWidth>
            </wp14:sizeRelH>
            <wp14:sizeRelV relativeFrom="page">
              <wp14:pctHeight>0</wp14:pctHeight>
            </wp14:sizeRelV>
          </wp:anchor>
        </w:drawing>
      </w:r>
      <w:r w:rsidR="00A833AE">
        <w:rPr>
          <w:i/>
          <w:noProof/>
          <w:color w:val="1F1B6C"/>
        </w:rPr>
        <mc:AlternateContent>
          <mc:Choice Requires="wps">
            <w:drawing>
              <wp:anchor distT="0" distB="0" distL="114300" distR="114300" simplePos="0" relativeHeight="251658242" behindDoc="0" locked="0" layoutInCell="1" allowOverlap="1" wp14:anchorId="39E9E0C6" wp14:editId="483B62B8">
                <wp:simplePos x="0" y="0"/>
                <wp:positionH relativeFrom="column">
                  <wp:posOffset>1416685</wp:posOffset>
                </wp:positionH>
                <wp:positionV relativeFrom="paragraph">
                  <wp:posOffset>-80518</wp:posOffset>
                </wp:positionV>
                <wp:extent cx="3276600" cy="1463040"/>
                <wp:effectExtent l="0" t="0" r="0" b="0"/>
                <wp:wrapNone/>
                <wp:docPr id="2083343148" name="Text Box 5"/>
                <wp:cNvGraphicFramePr/>
                <a:graphic xmlns:a="http://schemas.openxmlformats.org/drawingml/2006/main">
                  <a:graphicData uri="http://schemas.microsoft.com/office/word/2010/wordprocessingShape">
                    <wps:wsp>
                      <wps:cNvSpPr txBox="1"/>
                      <wps:spPr>
                        <a:xfrm>
                          <a:off x="0" y="0"/>
                          <a:ext cx="3276600" cy="1463040"/>
                        </a:xfrm>
                        <a:prstGeom prst="rect">
                          <a:avLst/>
                        </a:prstGeom>
                        <a:noFill/>
                        <a:ln w="6350">
                          <a:noFill/>
                        </a:ln>
                      </wps:spPr>
                      <wps:txbx>
                        <w:txbxContent>
                          <w:p w14:paraId="4F851B9E" w14:textId="66EF10D7" w:rsidR="00A833AE" w:rsidRPr="00217DF7" w:rsidRDefault="0092451F" w:rsidP="00A833AE">
                            <w:pPr>
                              <w:spacing w:after="0" w:line="192" w:lineRule="auto"/>
                              <w:rPr>
                                <w:color w:val="FAA521"/>
                                <w:sz w:val="48"/>
                                <w:szCs w:val="48"/>
                              </w:rPr>
                            </w:pPr>
                            <w:r>
                              <w:rPr>
                                <w:color w:val="FAA521"/>
                                <w:sz w:val="48"/>
                                <w:szCs w:val="48"/>
                              </w:rPr>
                              <w:t>ST JOSEPH’S CATHOLIC</w:t>
                            </w:r>
                            <w:r w:rsidR="00217DF7" w:rsidRPr="00217DF7">
                              <w:rPr>
                                <w:color w:val="FAA521"/>
                                <w:sz w:val="48"/>
                                <w:szCs w:val="48"/>
                              </w:rPr>
                              <w:t xml:space="preserve"> FLEXIBLE SCHOOL</w:t>
                            </w:r>
                          </w:p>
                          <w:p w14:paraId="40816586" w14:textId="77777777" w:rsidR="00A833AE" w:rsidRPr="00217DF7" w:rsidRDefault="00A833AE" w:rsidP="00A833AE">
                            <w:pPr>
                              <w:spacing w:after="0" w:line="192" w:lineRule="auto"/>
                              <w:rPr>
                                <w:b/>
                                <w:bCs/>
                                <w:color w:val="FAA521"/>
                                <w:sz w:val="48"/>
                                <w:szCs w:val="48"/>
                              </w:rPr>
                            </w:pPr>
                            <w:r w:rsidRPr="00217DF7">
                              <w:rPr>
                                <w:b/>
                                <w:bCs/>
                                <w:color w:val="FAA521"/>
                                <w:sz w:val="48"/>
                                <w:szCs w:val="48"/>
                              </w:rPr>
                              <w:t>ANNUAL REPORT</w:t>
                            </w:r>
                          </w:p>
                          <w:p w14:paraId="3F209973" w14:textId="10446924" w:rsidR="00A833AE" w:rsidRPr="00217DF7" w:rsidRDefault="00A833AE" w:rsidP="00A833AE">
                            <w:pPr>
                              <w:spacing w:after="0" w:line="192" w:lineRule="auto"/>
                              <w:rPr>
                                <w:b/>
                                <w:bCs/>
                                <w:color w:val="FAA521"/>
                                <w:sz w:val="48"/>
                                <w:szCs w:val="48"/>
                              </w:rPr>
                            </w:pPr>
                            <w:r w:rsidRPr="00217DF7">
                              <w:rPr>
                                <w:b/>
                                <w:bCs/>
                                <w:color w:val="FAA521"/>
                                <w:sz w:val="48"/>
                                <w:szCs w:val="48"/>
                              </w:rPr>
                              <w:t>202</w:t>
                            </w:r>
                            <w:r w:rsidR="007564B9">
                              <w:rPr>
                                <w:b/>
                                <w:bCs/>
                                <w:color w:val="FAA521"/>
                                <w:sz w:val="48"/>
                                <w:szCs w:val="4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9E0C6" id="_x0000_t202" coordsize="21600,21600" o:spt="202" path="m,l,21600r21600,l21600,xe">
                <v:stroke joinstyle="miter"/>
                <v:path gradientshapeok="t" o:connecttype="rect"/>
              </v:shapetype>
              <v:shape id="Text Box 5" o:spid="_x0000_s1026" type="#_x0000_t202" style="position:absolute;margin-left:111.55pt;margin-top:-6.35pt;width:258pt;height:11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" filled="f" stroked="f" strokeweight=".5pt">
                <v:textbox>
                  <w:txbxContent>
                    <w:p w14:paraId="4F851B9E" w14:textId="66EF10D7" w:rsidR="00A833AE" w:rsidRPr="00217DF7" w:rsidRDefault="0092451F" w:rsidP="00A833AE">
                      <w:pPr>
                        <w:spacing w:after="0" w:line="192" w:lineRule="auto"/>
                        <w:rPr>
                          <w:color w:val="FAA521"/>
                          <w:sz w:val="48"/>
                          <w:szCs w:val="48"/>
                        </w:rPr>
                      </w:pPr>
                      <w:r>
                        <w:rPr>
                          <w:color w:val="FAA521"/>
                          <w:sz w:val="48"/>
                          <w:szCs w:val="48"/>
                        </w:rPr>
                        <w:t>ST JOSEPH’S CATHOLIC</w:t>
                      </w:r>
                      <w:r w:rsidR="00217DF7" w:rsidRPr="00217DF7">
                        <w:rPr>
                          <w:color w:val="FAA521"/>
                          <w:sz w:val="48"/>
                          <w:szCs w:val="48"/>
                        </w:rPr>
                        <w:t xml:space="preserve"> FLEXIBLE SCHOOL</w:t>
                      </w:r>
                    </w:p>
                    <w:p w14:paraId="40816586" w14:textId="77777777" w:rsidR="00A833AE" w:rsidRPr="00217DF7" w:rsidRDefault="00A833AE" w:rsidP="00A833AE">
                      <w:pPr>
                        <w:spacing w:after="0" w:line="192" w:lineRule="auto"/>
                        <w:rPr>
                          <w:b/>
                          <w:bCs/>
                          <w:color w:val="FAA521"/>
                          <w:sz w:val="48"/>
                          <w:szCs w:val="48"/>
                        </w:rPr>
                      </w:pPr>
                      <w:r w:rsidRPr="00217DF7">
                        <w:rPr>
                          <w:b/>
                          <w:bCs/>
                          <w:color w:val="FAA521"/>
                          <w:sz w:val="48"/>
                          <w:szCs w:val="48"/>
                        </w:rPr>
                        <w:t>ANNUAL REPORT</w:t>
                      </w:r>
                    </w:p>
                    <w:p w14:paraId="3F209973" w14:textId="10446924" w:rsidR="00A833AE" w:rsidRPr="00217DF7" w:rsidRDefault="00A833AE" w:rsidP="00A833AE">
                      <w:pPr>
                        <w:spacing w:after="0" w:line="192" w:lineRule="auto"/>
                        <w:rPr>
                          <w:b/>
                          <w:bCs/>
                          <w:color w:val="FAA521"/>
                          <w:sz w:val="48"/>
                          <w:szCs w:val="48"/>
                        </w:rPr>
                      </w:pPr>
                      <w:r w:rsidRPr="00217DF7">
                        <w:rPr>
                          <w:b/>
                          <w:bCs/>
                          <w:color w:val="FAA521"/>
                          <w:sz w:val="48"/>
                          <w:szCs w:val="48"/>
                        </w:rPr>
                        <w:t>202</w:t>
                      </w:r>
                      <w:r w:rsidR="007564B9">
                        <w:rPr>
                          <w:b/>
                          <w:bCs/>
                          <w:color w:val="FAA521"/>
                          <w:sz w:val="48"/>
                          <w:szCs w:val="48"/>
                        </w:rPr>
                        <w:t>5</w:t>
                      </w:r>
                    </w:p>
                  </w:txbxContent>
                </v:textbox>
              </v:shape>
            </w:pict>
          </mc:Fallback>
        </mc:AlternateContent>
      </w:r>
      <w:r>
        <w:rPr>
          <w:rFonts w:cs="Calibri"/>
          <w:i/>
          <w:iCs/>
          <w:color w:val="F9A720"/>
          <w:szCs w:val="20"/>
        </w:rPr>
        <w:tab/>
      </w:r>
    </w:p>
    <w:p w14:paraId="2C38BCBC" w14:textId="5F1DED87" w:rsidR="009D4FF2" w:rsidRDefault="0092451F" w:rsidP="00E14774">
      <w:pPr>
        <w:pStyle w:val="Heading1"/>
        <w:tabs>
          <w:tab w:val="right" w:pos="8364"/>
        </w:tabs>
        <w:spacing w:after="0"/>
        <w:rPr>
          <w:rFonts w:ascii="Calibri" w:hAnsi="Calibri" w:cs="Calibri"/>
          <w:color w:val="1F1B6C"/>
          <w:sz w:val="36"/>
          <w:szCs w:val="36"/>
        </w:rPr>
      </w:pPr>
      <w:bookmarkStart w:id="0" w:name="_Toc226457377"/>
      <w:r>
        <w:rPr>
          <w:noProof/>
        </w:rPr>
        <w:drawing>
          <wp:anchor distT="0" distB="0" distL="114300" distR="114300" simplePos="0" relativeHeight="251658243" behindDoc="0" locked="0" layoutInCell="1" allowOverlap="1" wp14:anchorId="506BD4F8" wp14:editId="120FD2D8">
            <wp:simplePos x="0" y="0"/>
            <wp:positionH relativeFrom="column">
              <wp:posOffset>5191125</wp:posOffset>
            </wp:positionH>
            <wp:positionV relativeFrom="paragraph">
              <wp:posOffset>46355</wp:posOffset>
            </wp:positionV>
            <wp:extent cx="1258738" cy="1271823"/>
            <wp:effectExtent l="0" t="0" r="0" b="0"/>
            <wp:wrapNone/>
            <wp:docPr id="2034756853" name="Picture 1" descr="A circular yellow and orang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56853" name="Picture 1" descr="A circular yellow and orange design&#10;&#10;AI-generated content may be incorrect."/>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258738" cy="1271823"/>
                    </a:xfrm>
                    <a:prstGeom prst="rect">
                      <a:avLst/>
                    </a:prstGeom>
                  </pic:spPr>
                </pic:pic>
              </a:graphicData>
            </a:graphic>
            <wp14:sizeRelH relativeFrom="page">
              <wp14:pctWidth>0</wp14:pctWidth>
            </wp14:sizeRelH>
            <wp14:sizeRelV relativeFrom="page">
              <wp14:pctHeight>0</wp14:pctHeight>
            </wp14:sizeRelV>
          </wp:anchor>
        </w:drawing>
      </w:r>
      <w:bookmarkEnd w:id="0"/>
      <w:r w:rsidR="00391D61">
        <w:rPr>
          <w:rFonts w:ascii="Calibri" w:hAnsi="Calibri" w:cs="Calibri"/>
          <w:color w:val="1F1B6C"/>
          <w:sz w:val="36"/>
          <w:szCs w:val="36"/>
        </w:rPr>
        <w:t xml:space="preserve"> </w:t>
      </w:r>
      <w:r w:rsidR="00E14774">
        <w:rPr>
          <w:rFonts w:ascii="Calibri" w:hAnsi="Calibri" w:cs="Calibri"/>
          <w:color w:val="1F1B6C"/>
          <w:sz w:val="36"/>
          <w:szCs w:val="36"/>
        </w:rPr>
        <w:tab/>
      </w:r>
    </w:p>
    <w:p w14:paraId="0F9E8F81" w14:textId="161972E4" w:rsidR="00A833AE" w:rsidRDefault="00A833AE" w:rsidP="00DB589E">
      <w:pPr>
        <w:pStyle w:val="Heading1"/>
        <w:spacing w:after="120"/>
        <w:rPr>
          <w:rFonts w:ascii="Calibri" w:hAnsi="Calibri" w:cs="Calibri"/>
          <w:color w:val="1F1B6C"/>
          <w:sz w:val="36"/>
          <w:szCs w:val="36"/>
        </w:rPr>
      </w:pPr>
      <w:bookmarkStart w:id="1" w:name="_Toc189219157"/>
      <w:bookmarkStart w:id="2" w:name="_Toc189219591"/>
    </w:p>
    <w:p w14:paraId="0DEBEAAE" w14:textId="60A3F1CE" w:rsidR="008E1125" w:rsidRDefault="008E1125" w:rsidP="00DB589E">
      <w:pPr>
        <w:pStyle w:val="Heading1"/>
        <w:spacing w:after="120"/>
        <w:rPr>
          <w:rFonts w:ascii="Calibri" w:hAnsi="Calibri" w:cs="Calibri"/>
          <w:color w:val="1F1B6C"/>
          <w:sz w:val="36"/>
          <w:szCs w:val="36"/>
        </w:rPr>
      </w:pPr>
    </w:p>
    <w:p w14:paraId="0FC1444E" w14:textId="35A2BCAD" w:rsidR="00A37E44" w:rsidRPr="001174A9" w:rsidRDefault="001174A9" w:rsidP="00DB589E">
      <w:pPr>
        <w:pStyle w:val="Heading1"/>
        <w:spacing w:after="120"/>
        <w:rPr>
          <w:rFonts w:ascii="Calibri" w:hAnsi="Calibri" w:cs="Calibri"/>
          <w:color w:val="1F1B6C"/>
          <w:sz w:val="36"/>
          <w:szCs w:val="36"/>
        </w:rPr>
      </w:pPr>
      <w:bookmarkStart w:id="3" w:name="_Toc226457378"/>
      <w:r>
        <w:rPr>
          <w:rFonts w:ascii="Calibri" w:hAnsi="Calibri" w:cs="Calibri"/>
          <w:color w:val="1F1B6C"/>
          <w:sz w:val="36"/>
          <w:szCs w:val="36"/>
        </w:rPr>
        <w:t>Contact Details</w:t>
      </w:r>
      <w:bookmarkEnd w:id="1"/>
      <w:bookmarkEnd w:id="2"/>
      <w:bookmarkEnd w:id="3"/>
      <w:r w:rsidR="003F7945" w:rsidRPr="00895981">
        <w:rPr>
          <w:rFonts w:ascii="Calibri" w:hAnsi="Calibri" w:cs="Calibri"/>
          <w:color w:val="1F1B6C"/>
          <w:sz w:val="36"/>
          <w:szCs w:val="36"/>
        </w:rPr>
        <w:t xml:space="preserve"> </w:t>
      </w:r>
    </w:p>
    <w:tbl>
      <w:tblPr>
        <w:tblStyle w:val="ListTable4"/>
        <w:tblW w:w="0" w:type="auto"/>
        <w:tblBorders>
          <w:insideV w:val="single" w:sz="4" w:space="0" w:color="666666" w:themeColor="text1" w:themeTint="99"/>
        </w:tblBorders>
        <w:tblLook w:val="0480" w:firstRow="0" w:lastRow="0" w:firstColumn="1" w:lastColumn="0" w:noHBand="0" w:noVBand="1"/>
      </w:tblPr>
      <w:tblGrid>
        <w:gridCol w:w="3055"/>
        <w:gridCol w:w="6559"/>
      </w:tblGrid>
      <w:tr w:rsidR="0033696C" w14:paraId="004AE04E" w14:textId="77777777" w:rsidTr="006F33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shd w:val="clear" w:color="auto" w:fill="1F1B6C"/>
            <w:vAlign w:val="center"/>
          </w:tcPr>
          <w:p w14:paraId="6F6856B1" w14:textId="28A3EAED" w:rsidR="00204C1C" w:rsidRDefault="00F32751" w:rsidP="00722ED4">
            <w:pPr>
              <w:spacing w:before="0" w:after="0"/>
            </w:pPr>
            <w:r>
              <w:t>School</w:t>
            </w:r>
          </w:p>
        </w:tc>
        <w:tc>
          <w:tcPr>
            <w:tcW w:w="6559" w:type="dxa"/>
            <w:shd w:val="clear" w:color="auto" w:fill="auto"/>
            <w:vAlign w:val="center"/>
          </w:tcPr>
          <w:p w14:paraId="10D2C136" w14:textId="48D94710" w:rsidR="00204C1C" w:rsidRDefault="0091377D" w:rsidP="00722ED4">
            <w:pPr>
              <w:spacing w:before="0" w:after="0"/>
              <w:cnfStyle w:val="000000100000" w:firstRow="0" w:lastRow="0" w:firstColumn="0" w:lastColumn="0" w:oddVBand="0" w:evenVBand="0" w:oddHBand="1" w:evenHBand="0" w:firstRowFirstColumn="0" w:firstRowLastColumn="0" w:lastRowFirstColumn="0" w:lastRowLastColumn="0"/>
            </w:pPr>
            <w:r>
              <w:t>St Joseph’s Catholic Flexible School</w:t>
            </w:r>
          </w:p>
        </w:tc>
      </w:tr>
      <w:tr w:rsidR="0033696C" w14:paraId="11F4538C" w14:textId="77777777" w:rsidTr="00AF0FD9">
        <w:trPr>
          <w:trHeight w:val="288"/>
        </w:trPr>
        <w:tc>
          <w:tcPr>
            <w:cnfStyle w:val="001000000000" w:firstRow="0" w:lastRow="0" w:firstColumn="1" w:lastColumn="0" w:oddVBand="0" w:evenVBand="0" w:oddHBand="0" w:evenHBand="0" w:firstRowFirstColumn="0" w:firstRowLastColumn="0" w:lastRowFirstColumn="0" w:lastRowLastColumn="0"/>
            <w:tcW w:w="3055" w:type="dxa"/>
            <w:shd w:val="clear" w:color="auto" w:fill="1F1B6C"/>
            <w:vAlign w:val="center"/>
          </w:tcPr>
          <w:p w14:paraId="331660DE" w14:textId="7995EAFE" w:rsidR="003120BF" w:rsidRDefault="003120BF" w:rsidP="00722ED4">
            <w:pPr>
              <w:spacing w:before="0" w:after="0"/>
            </w:pPr>
            <w:r>
              <w:t>School Address</w:t>
            </w:r>
          </w:p>
        </w:tc>
        <w:tc>
          <w:tcPr>
            <w:tcW w:w="6559" w:type="dxa"/>
            <w:vAlign w:val="center"/>
          </w:tcPr>
          <w:p w14:paraId="7C8EEBAD" w14:textId="54B270DA" w:rsidR="003120BF" w:rsidRDefault="0059500D" w:rsidP="00722ED4">
            <w:pPr>
              <w:spacing w:before="0" w:after="0"/>
              <w:cnfStyle w:val="000000000000" w:firstRow="0" w:lastRow="0" w:firstColumn="0" w:lastColumn="0" w:oddVBand="0" w:evenVBand="0" w:oddHBand="0" w:evenHBand="0" w:firstRowFirstColumn="0" w:firstRowLastColumn="0" w:lastRowFirstColumn="0" w:lastRowLastColumn="0"/>
            </w:pPr>
            <w:r w:rsidRPr="0059500D">
              <w:rPr>
                <w:rFonts w:cs="Calibri"/>
                <w:bCs/>
                <w:szCs w:val="20"/>
              </w:rPr>
              <w:t>5 Bloomfield Street, Alice Springs NT 0870</w:t>
            </w:r>
          </w:p>
        </w:tc>
      </w:tr>
      <w:tr w:rsidR="0033696C" w14:paraId="71BDFD5D" w14:textId="77777777" w:rsidTr="006F33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shd w:val="clear" w:color="auto" w:fill="1F1B6C"/>
            <w:vAlign w:val="center"/>
          </w:tcPr>
          <w:p w14:paraId="538BBFD7" w14:textId="0C726C5F" w:rsidR="00204C1C" w:rsidRDefault="00F32751" w:rsidP="00722ED4">
            <w:pPr>
              <w:spacing w:before="0" w:after="0"/>
            </w:pPr>
            <w:r>
              <w:t>Contact Person</w:t>
            </w:r>
          </w:p>
        </w:tc>
        <w:tc>
          <w:tcPr>
            <w:tcW w:w="6559" w:type="dxa"/>
            <w:shd w:val="clear" w:color="auto" w:fill="auto"/>
            <w:vAlign w:val="center"/>
          </w:tcPr>
          <w:p w14:paraId="334B7B17" w14:textId="31C05470" w:rsidR="00204C1C" w:rsidRDefault="0059500D" w:rsidP="00722ED4">
            <w:pPr>
              <w:spacing w:before="0" w:after="0"/>
              <w:cnfStyle w:val="000000100000" w:firstRow="0" w:lastRow="0" w:firstColumn="0" w:lastColumn="0" w:oddVBand="0" w:evenVBand="0" w:oddHBand="1" w:evenHBand="0" w:firstRowFirstColumn="0" w:firstRowLastColumn="0" w:lastRowFirstColumn="0" w:lastRowLastColumn="0"/>
            </w:pPr>
            <w:r>
              <w:t>Liz Moodey</w:t>
            </w:r>
          </w:p>
        </w:tc>
      </w:tr>
      <w:tr w:rsidR="0033696C" w14:paraId="36FCDC22" w14:textId="77777777" w:rsidTr="00AF0FD9">
        <w:trPr>
          <w:trHeight w:val="288"/>
        </w:trPr>
        <w:tc>
          <w:tcPr>
            <w:cnfStyle w:val="001000000000" w:firstRow="0" w:lastRow="0" w:firstColumn="1" w:lastColumn="0" w:oddVBand="0" w:evenVBand="0" w:oddHBand="0" w:evenHBand="0" w:firstRowFirstColumn="0" w:firstRowLastColumn="0" w:lastRowFirstColumn="0" w:lastRowLastColumn="0"/>
            <w:tcW w:w="3055" w:type="dxa"/>
            <w:shd w:val="clear" w:color="auto" w:fill="1F1B6C"/>
            <w:vAlign w:val="center"/>
          </w:tcPr>
          <w:p w14:paraId="267D0B1D" w14:textId="3A6F5957" w:rsidR="00F4538B" w:rsidRDefault="00F4538B" w:rsidP="00722ED4">
            <w:pPr>
              <w:spacing w:before="0" w:after="0"/>
            </w:pPr>
            <w:r>
              <w:t>Governing Body</w:t>
            </w:r>
          </w:p>
        </w:tc>
        <w:tc>
          <w:tcPr>
            <w:tcW w:w="6559" w:type="dxa"/>
            <w:vAlign w:val="center"/>
          </w:tcPr>
          <w:p w14:paraId="26200F6F" w14:textId="0541D51D" w:rsidR="00F4538B" w:rsidRDefault="00F4538B" w:rsidP="00722ED4">
            <w:pPr>
              <w:spacing w:before="0" w:after="0"/>
              <w:cnfStyle w:val="000000000000" w:firstRow="0" w:lastRow="0" w:firstColumn="0" w:lastColumn="0" w:oddVBand="0" w:evenVBand="0" w:oddHBand="0" w:evenHBand="0" w:firstRowFirstColumn="0" w:firstRowLastColumn="0" w:lastRowFirstColumn="0" w:lastRowLastColumn="0"/>
            </w:pPr>
            <w:r>
              <w:t>Edmund Rice Education Australia Flexible Schools Ltd. Board</w:t>
            </w:r>
          </w:p>
        </w:tc>
      </w:tr>
      <w:tr w:rsidR="0033696C" w14:paraId="3D002954" w14:textId="77777777" w:rsidTr="006F33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shd w:val="clear" w:color="auto" w:fill="1F1B6C"/>
            <w:vAlign w:val="center"/>
          </w:tcPr>
          <w:p w14:paraId="20ADDB16" w14:textId="6FE8F9BB" w:rsidR="00204C1C" w:rsidRDefault="0016381C" w:rsidP="00722ED4">
            <w:pPr>
              <w:spacing w:before="0" w:after="0"/>
            </w:pPr>
            <w:r>
              <w:t>Governing Body Chair</w:t>
            </w:r>
          </w:p>
        </w:tc>
        <w:tc>
          <w:tcPr>
            <w:tcW w:w="6559" w:type="dxa"/>
            <w:shd w:val="clear" w:color="auto" w:fill="auto"/>
            <w:vAlign w:val="center"/>
          </w:tcPr>
          <w:p w14:paraId="48BAB009" w14:textId="6A0DEB30" w:rsidR="00204C1C" w:rsidRDefault="002C2BF3" w:rsidP="00722ED4">
            <w:pPr>
              <w:spacing w:before="0" w:after="0"/>
              <w:cnfStyle w:val="000000100000" w:firstRow="0" w:lastRow="0" w:firstColumn="0" w:lastColumn="0" w:oddVBand="0" w:evenVBand="0" w:oddHBand="1" w:evenHBand="0" w:firstRowFirstColumn="0" w:firstRowLastColumn="0" w:lastRowFirstColumn="0" w:lastRowLastColumn="0"/>
            </w:pPr>
            <w:r>
              <w:t>Helen Spain</w:t>
            </w:r>
          </w:p>
        </w:tc>
      </w:tr>
      <w:tr w:rsidR="0033696C" w14:paraId="733097F6" w14:textId="77777777" w:rsidTr="00AF0FD9">
        <w:trPr>
          <w:trHeight w:val="288"/>
        </w:trPr>
        <w:tc>
          <w:tcPr>
            <w:cnfStyle w:val="001000000000" w:firstRow="0" w:lastRow="0" w:firstColumn="1" w:lastColumn="0" w:oddVBand="0" w:evenVBand="0" w:oddHBand="0" w:evenHBand="0" w:firstRowFirstColumn="0" w:firstRowLastColumn="0" w:lastRowFirstColumn="0" w:lastRowLastColumn="0"/>
            <w:tcW w:w="3055" w:type="dxa"/>
            <w:shd w:val="clear" w:color="auto" w:fill="1F1B6C"/>
            <w:vAlign w:val="center"/>
          </w:tcPr>
          <w:p w14:paraId="4E905D57" w14:textId="37305CDE" w:rsidR="0016381C" w:rsidRDefault="0016381C" w:rsidP="00722ED4">
            <w:pPr>
              <w:spacing w:before="0" w:after="0"/>
            </w:pPr>
            <w:r>
              <w:t>Phone</w:t>
            </w:r>
          </w:p>
        </w:tc>
        <w:tc>
          <w:tcPr>
            <w:tcW w:w="6559" w:type="dxa"/>
            <w:vAlign w:val="center"/>
          </w:tcPr>
          <w:p w14:paraId="1359B2E4" w14:textId="1135FC4F" w:rsidR="0016381C" w:rsidRDefault="0059500D" w:rsidP="00722ED4">
            <w:pPr>
              <w:spacing w:before="0" w:after="0"/>
              <w:cnfStyle w:val="000000000000" w:firstRow="0" w:lastRow="0" w:firstColumn="0" w:lastColumn="0" w:oddVBand="0" w:evenVBand="0" w:oddHBand="0" w:evenHBand="0" w:firstRowFirstColumn="0" w:firstRowLastColumn="0" w:lastRowFirstColumn="0" w:lastRowLastColumn="0"/>
            </w:pPr>
            <w:r w:rsidRPr="0059500D">
              <w:t>08 8929 3900</w:t>
            </w:r>
          </w:p>
        </w:tc>
      </w:tr>
      <w:tr w:rsidR="0033696C" w14:paraId="7688ACC7" w14:textId="77777777" w:rsidTr="006F33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55" w:type="dxa"/>
            <w:shd w:val="clear" w:color="auto" w:fill="1F1B6C"/>
            <w:vAlign w:val="center"/>
          </w:tcPr>
          <w:p w14:paraId="069CA962" w14:textId="01961AD1" w:rsidR="0016381C" w:rsidRDefault="0016381C" w:rsidP="00722ED4">
            <w:pPr>
              <w:spacing w:before="0" w:after="0"/>
            </w:pPr>
            <w:r>
              <w:t>Email</w:t>
            </w:r>
          </w:p>
        </w:tc>
        <w:tc>
          <w:tcPr>
            <w:tcW w:w="6559" w:type="dxa"/>
            <w:shd w:val="clear" w:color="auto" w:fill="auto"/>
            <w:vAlign w:val="center"/>
          </w:tcPr>
          <w:p w14:paraId="431ACF1F" w14:textId="249ED31A" w:rsidR="0016381C" w:rsidRDefault="000B33DA" w:rsidP="00722ED4">
            <w:pPr>
              <w:spacing w:before="0" w:after="0"/>
              <w:cnfStyle w:val="000000100000" w:firstRow="0" w:lastRow="0" w:firstColumn="0" w:lastColumn="0" w:oddVBand="0" w:evenVBand="0" w:oddHBand="1" w:evenHBand="0" w:firstRowFirstColumn="0" w:firstRowLastColumn="0" w:lastRowFirstColumn="0" w:lastRowLastColumn="0"/>
            </w:pPr>
            <w:hyperlink r:id="rId13" w:history="1">
              <w:r w:rsidRPr="000B33DA">
                <w:rPr>
                  <w:rStyle w:val="Hyperlink"/>
                </w:rPr>
                <w:t>stjosephs@flexi.edu.au</w:t>
              </w:r>
            </w:hyperlink>
          </w:p>
        </w:tc>
      </w:tr>
      <w:tr w:rsidR="0033696C" w14:paraId="7D7A11ED" w14:textId="77777777" w:rsidTr="00AF0FD9">
        <w:trPr>
          <w:trHeight w:val="288"/>
        </w:trPr>
        <w:tc>
          <w:tcPr>
            <w:cnfStyle w:val="001000000000" w:firstRow="0" w:lastRow="0" w:firstColumn="1" w:lastColumn="0" w:oddVBand="0" w:evenVBand="0" w:oddHBand="0" w:evenHBand="0" w:firstRowFirstColumn="0" w:firstRowLastColumn="0" w:lastRowFirstColumn="0" w:lastRowLastColumn="0"/>
            <w:tcW w:w="3055" w:type="dxa"/>
            <w:shd w:val="clear" w:color="auto" w:fill="1F1B6C"/>
            <w:vAlign w:val="center"/>
          </w:tcPr>
          <w:p w14:paraId="630A09A7" w14:textId="59828CDA" w:rsidR="0016381C" w:rsidRDefault="0016381C" w:rsidP="00722ED4">
            <w:pPr>
              <w:spacing w:before="0" w:after="0"/>
            </w:pPr>
            <w:r>
              <w:t>Website</w:t>
            </w:r>
          </w:p>
        </w:tc>
        <w:tc>
          <w:tcPr>
            <w:tcW w:w="6559" w:type="dxa"/>
            <w:vAlign w:val="center"/>
          </w:tcPr>
          <w:p w14:paraId="13213EFC" w14:textId="004236F5" w:rsidR="0016381C" w:rsidRDefault="00A61FFC" w:rsidP="00722ED4">
            <w:pPr>
              <w:spacing w:before="0" w:after="0"/>
              <w:cnfStyle w:val="000000000000" w:firstRow="0" w:lastRow="0" w:firstColumn="0" w:lastColumn="0" w:oddVBand="0" w:evenVBand="0" w:oddHBand="0" w:evenHBand="0" w:firstRowFirstColumn="0" w:firstRowLastColumn="0" w:lastRowFirstColumn="0" w:lastRowLastColumn="0"/>
            </w:pPr>
            <w:hyperlink r:id="rId14" w:history="1">
              <w:r w:rsidRPr="00315E9E">
                <w:rPr>
                  <w:rStyle w:val="Hyperlink"/>
                </w:rPr>
                <w:t>www.flexi.edu.au</w:t>
              </w:r>
            </w:hyperlink>
            <w:r>
              <w:t xml:space="preserve"> </w:t>
            </w:r>
          </w:p>
        </w:tc>
      </w:tr>
    </w:tbl>
    <w:p w14:paraId="6D2C91CB" w14:textId="186F9FC8" w:rsidR="009D4FF2" w:rsidRDefault="009D4FF2" w:rsidP="0094472D">
      <w:pPr>
        <w:spacing w:before="0" w:after="0"/>
        <w:rPr>
          <w:szCs w:val="20"/>
        </w:rPr>
      </w:pPr>
    </w:p>
    <w:p w14:paraId="7DD96566" w14:textId="64D389BB" w:rsidR="006D19E0" w:rsidRDefault="00DC685B" w:rsidP="001B2CB7">
      <w:pPr>
        <w:spacing w:after="0"/>
        <w:rPr>
          <w:szCs w:val="20"/>
        </w:rPr>
      </w:pPr>
      <w:r>
        <w:rPr>
          <w:szCs w:val="20"/>
        </w:rPr>
        <w:t xml:space="preserve">This report </w:t>
      </w:r>
      <w:r w:rsidR="002F61A0" w:rsidRPr="00026B80">
        <w:rPr>
          <w:szCs w:val="20"/>
        </w:rPr>
        <w:t xml:space="preserve">is published to provide information about </w:t>
      </w:r>
      <w:r w:rsidR="00FF6875">
        <w:rPr>
          <w:szCs w:val="20"/>
        </w:rPr>
        <w:t>St Joseph’s Catholic</w:t>
      </w:r>
      <w:r w:rsidR="000F4D24">
        <w:rPr>
          <w:szCs w:val="20"/>
        </w:rPr>
        <w:t xml:space="preserve"> Flexible School</w:t>
      </w:r>
      <w:r w:rsidR="002F61A0" w:rsidRPr="00026B80">
        <w:rPr>
          <w:szCs w:val="20"/>
        </w:rPr>
        <w:t xml:space="preserve"> for parents / carers, young people, members of our school community, and other interested parties. This report has been compiled in accordance with the relevant Commonwealth and State Government reporting requirements.</w:t>
      </w:r>
    </w:p>
    <w:p w14:paraId="5085F262" w14:textId="77777777" w:rsidR="006D19E0" w:rsidRDefault="006D19E0" w:rsidP="001B2CB7">
      <w:pPr>
        <w:spacing w:after="0"/>
        <w:rPr>
          <w:szCs w:val="20"/>
        </w:rPr>
      </w:pPr>
    </w:p>
    <w:p w14:paraId="2FD36B8E" w14:textId="72A2436E" w:rsidR="00733AF9" w:rsidRPr="001B2CB7" w:rsidRDefault="00733AF9" w:rsidP="001B2CB7">
      <w:pPr>
        <w:spacing w:after="0"/>
        <w:rPr>
          <w:szCs w:val="20"/>
        </w:rPr>
      </w:pPr>
      <w:r>
        <w:rPr>
          <w:rFonts w:cs="Calibri"/>
          <w:color w:val="1F1B6C"/>
          <w:sz w:val="36"/>
          <w:szCs w:val="36"/>
        </w:rPr>
        <w:br w:type="page"/>
      </w:r>
    </w:p>
    <w:bookmarkStart w:id="4" w:name="_Toc189219592" w:displacedByCustomXml="next"/>
    <w:bookmarkStart w:id="5" w:name="_Toc226457379" w:displacedByCustomXml="next"/>
    <w:sdt>
      <w:sdtPr>
        <w:rPr>
          <w:rFonts w:ascii="Calibri" w:eastAsiaTheme="minorEastAsia" w:hAnsi="Calibri" w:cstheme="minorBidi"/>
          <w:color w:val="auto"/>
          <w:sz w:val="20"/>
          <w:szCs w:val="20"/>
        </w:rPr>
        <w:id w:val="-1866745063"/>
        <w:docPartObj>
          <w:docPartGallery w:val="Table of Contents"/>
          <w:docPartUnique/>
        </w:docPartObj>
      </w:sdtPr>
      <w:sdtEndPr>
        <w:rPr>
          <w:b/>
          <w:bCs/>
          <w:noProof/>
        </w:rPr>
      </w:sdtEndPr>
      <w:sdtContent>
        <w:p w14:paraId="40B450BF" w14:textId="5E4D9A6F" w:rsidR="00434B74" w:rsidRPr="001F608A" w:rsidRDefault="00434B74" w:rsidP="001F608A">
          <w:pPr>
            <w:pStyle w:val="Heading1"/>
            <w:spacing w:after="0"/>
            <w:rPr>
              <w:rFonts w:ascii="Calibri" w:hAnsi="Calibri" w:cs="Calibri"/>
              <w:color w:val="1F1B6C"/>
              <w:sz w:val="36"/>
              <w:szCs w:val="36"/>
            </w:rPr>
          </w:pPr>
          <w:r w:rsidRPr="001F608A">
            <w:rPr>
              <w:rFonts w:ascii="Calibri" w:hAnsi="Calibri" w:cs="Calibri"/>
              <w:color w:val="1F1B6C"/>
              <w:sz w:val="36"/>
              <w:szCs w:val="36"/>
            </w:rPr>
            <w:t>Table of Contents</w:t>
          </w:r>
          <w:bookmarkEnd w:id="5"/>
          <w:bookmarkEnd w:id="4"/>
        </w:p>
        <w:p w14:paraId="12DD456D" w14:textId="77777777" w:rsidR="00505866" w:rsidRDefault="00434B74" w:rsidP="00434B74">
          <w:pPr>
            <w:pStyle w:val="TOCHeading"/>
            <w:spacing w:before="0" w:line="240" w:lineRule="auto"/>
            <w:rPr>
              <w:noProof/>
            </w:rPr>
          </w:pPr>
          <w:r>
            <w:rPr>
              <w:b w:val="0"/>
              <w:bCs w:val="0"/>
              <w:sz w:val="18"/>
              <w:szCs w:val="18"/>
            </w:rPr>
            <w:t xml:space="preserve"> </w:t>
          </w:r>
          <w:r>
            <w:rPr>
              <w:b w:val="0"/>
              <w:bCs w:val="0"/>
            </w:rPr>
            <w:fldChar w:fldCharType="begin"/>
          </w:r>
          <w:r>
            <w:instrText xml:space="preserve"> TOC \o "1-3" \h \z \u </w:instrText>
          </w:r>
          <w:r>
            <w:rPr>
              <w:b w:val="0"/>
              <w:bCs w:val="0"/>
            </w:rPr>
            <w:fldChar w:fldCharType="separate"/>
          </w:r>
        </w:p>
        <w:p w14:paraId="0102AC7A" w14:textId="40DDE3D7" w:rsidR="00505866" w:rsidRPr="00505866" w:rsidRDefault="00505866">
          <w:pPr>
            <w:pStyle w:val="TOC1"/>
            <w:tabs>
              <w:tab w:val="right" w:leader="dot" w:pos="9614"/>
            </w:tabs>
            <w:rPr>
              <w:rFonts w:eastAsiaTheme="minorEastAsia"/>
              <w:b w:val="0"/>
              <w:bCs w:val="0"/>
              <w:i w:val="0"/>
              <w:iCs w:val="0"/>
              <w:noProof/>
              <w:sz w:val="20"/>
              <w:szCs w:val="20"/>
              <w:lang w:val="en-AU" w:eastAsia="en-AU"/>
            </w:rPr>
          </w:pPr>
          <w:hyperlink w:anchor="_Toc226457380" w:history="1">
            <w:r w:rsidRPr="00505866">
              <w:rPr>
                <w:rStyle w:val="Hyperlink"/>
                <w:rFonts w:ascii="Calibri" w:hAnsi="Calibri" w:cs="Calibri"/>
                <w:b w:val="0"/>
                <w:bCs w:val="0"/>
                <w:noProof/>
                <w:sz w:val="20"/>
                <w:szCs w:val="20"/>
              </w:rPr>
              <w:t>Message from our Head of Campus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_Toc226457380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3</w:t>
            </w:r>
            <w:r w:rsidRPr="00505866">
              <w:rPr>
                <w:b w:val="0"/>
                <w:bCs w:val="0"/>
                <w:noProof/>
                <w:webHidden/>
                <w:sz w:val="20"/>
                <w:szCs w:val="20"/>
              </w:rPr>
              <w:fldChar w:fldCharType="end"/>
            </w:r>
          </w:hyperlink>
        </w:p>
        <w:p w14:paraId="5E9F8428" w14:textId="4529D181" w:rsidR="00505866" w:rsidRPr="00505866" w:rsidRDefault="00505866">
          <w:pPr>
            <w:pStyle w:val="TOC1"/>
            <w:tabs>
              <w:tab w:val="right" w:leader="dot" w:pos="9614"/>
            </w:tabs>
            <w:rPr>
              <w:rFonts w:eastAsiaTheme="minorEastAsia"/>
              <w:b w:val="0"/>
              <w:bCs w:val="0"/>
              <w:i w:val="0"/>
              <w:iCs w:val="0"/>
              <w:noProof/>
              <w:sz w:val="20"/>
              <w:szCs w:val="20"/>
              <w:lang w:val="en-AU" w:eastAsia="en-AU"/>
            </w:rPr>
          </w:pPr>
          <w:hyperlink w:anchor="_Toc226457381" w:history="1">
            <w:r w:rsidRPr="00505866">
              <w:rPr>
                <w:rStyle w:val="Hyperlink"/>
                <w:rFonts w:ascii="Calibri" w:hAnsi="Calibri" w:cs="Calibri"/>
                <w:b w:val="0"/>
                <w:bCs w:val="0"/>
                <w:noProof/>
                <w:sz w:val="20"/>
                <w:szCs w:val="20"/>
              </w:rPr>
              <w:t>School Context</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_Toc226457381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4</w:t>
            </w:r>
            <w:r w:rsidRPr="00505866">
              <w:rPr>
                <w:b w:val="0"/>
                <w:bCs w:val="0"/>
                <w:noProof/>
                <w:webHidden/>
                <w:sz w:val="20"/>
                <w:szCs w:val="20"/>
              </w:rPr>
              <w:fldChar w:fldCharType="end"/>
            </w:r>
          </w:hyperlink>
        </w:p>
        <w:p w14:paraId="289DE972" w14:textId="561CB91A"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82" w:history="1">
            <w:r w:rsidRPr="00505866">
              <w:rPr>
                <w:rStyle w:val="Hyperlink"/>
                <w:rFonts w:cs="Calibri"/>
                <w:b w:val="0"/>
                <w:bCs w:val="0"/>
                <w:noProof/>
                <w:sz w:val="20"/>
                <w:szCs w:val="20"/>
              </w:rPr>
              <w:t>School Overview</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_Toc226457382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4</w:t>
            </w:r>
            <w:r w:rsidRPr="00505866">
              <w:rPr>
                <w:b w:val="0"/>
                <w:bCs w:val="0"/>
                <w:noProof/>
                <w:webHidden/>
                <w:sz w:val="20"/>
                <w:szCs w:val="20"/>
              </w:rPr>
              <w:fldChar w:fldCharType="end"/>
            </w:r>
          </w:hyperlink>
        </w:p>
        <w:p w14:paraId="4D118378" w14:textId="435BF531"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83" w:history="1">
            <w:r w:rsidRPr="00505866">
              <w:rPr>
                <w:rStyle w:val="Hyperlink"/>
                <w:rFonts w:cs="Calibri"/>
                <w:b w:val="0"/>
                <w:bCs w:val="0"/>
                <w:noProof/>
                <w:sz w:val="20"/>
                <w:szCs w:val="20"/>
              </w:rPr>
              <w:t>Distinctive Curriculum Offerings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_Toc226457383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5</w:t>
            </w:r>
            <w:r w:rsidRPr="00505866">
              <w:rPr>
                <w:b w:val="0"/>
                <w:bCs w:val="0"/>
                <w:noProof/>
                <w:webHidden/>
                <w:sz w:val="20"/>
                <w:szCs w:val="20"/>
              </w:rPr>
              <w:fldChar w:fldCharType="end"/>
            </w:r>
          </w:hyperlink>
        </w:p>
        <w:p w14:paraId="33ED7041" w14:textId="056AB182"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84" w:history="1">
            <w:r w:rsidRPr="00505866">
              <w:rPr>
                <w:rStyle w:val="Hyperlink"/>
                <w:rFonts w:cs="Calibri"/>
                <w:b w:val="0"/>
                <w:bCs w:val="0"/>
                <w:noProof/>
                <w:sz w:val="20"/>
                <w:szCs w:val="20"/>
              </w:rPr>
              <w:t>School Policies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_Toc226457384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5</w:t>
            </w:r>
            <w:r w:rsidRPr="00505866">
              <w:rPr>
                <w:b w:val="0"/>
                <w:bCs w:val="0"/>
                <w:noProof/>
                <w:webHidden/>
                <w:sz w:val="20"/>
                <w:szCs w:val="20"/>
              </w:rPr>
              <w:fldChar w:fldCharType="end"/>
            </w:r>
          </w:hyperlink>
        </w:p>
        <w:p w14:paraId="36F84967" w14:textId="52BC6770" w:rsidR="00505866" w:rsidRPr="00505866" w:rsidRDefault="00505866">
          <w:pPr>
            <w:pStyle w:val="TOC1"/>
            <w:tabs>
              <w:tab w:val="right" w:leader="dot" w:pos="9614"/>
            </w:tabs>
            <w:rPr>
              <w:rFonts w:eastAsiaTheme="minorEastAsia"/>
              <w:b w:val="0"/>
              <w:bCs w:val="0"/>
              <w:i w:val="0"/>
              <w:iCs w:val="0"/>
              <w:noProof/>
              <w:sz w:val="20"/>
              <w:szCs w:val="20"/>
              <w:lang w:val="en-AU" w:eastAsia="en-AU"/>
            </w:rPr>
          </w:pPr>
          <w:hyperlink w:anchor="_Toc226457385" w:history="1">
            <w:r w:rsidRPr="00505866">
              <w:rPr>
                <w:rStyle w:val="Hyperlink"/>
                <w:b w:val="0"/>
                <w:bCs w:val="0"/>
                <w:noProof/>
                <w:sz w:val="20"/>
                <w:szCs w:val="20"/>
              </w:rPr>
              <w:t>Characteristics of the Student Body</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_Toc226457385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6</w:t>
            </w:r>
            <w:r w:rsidRPr="00505866">
              <w:rPr>
                <w:b w:val="0"/>
                <w:bCs w:val="0"/>
                <w:noProof/>
                <w:webHidden/>
                <w:sz w:val="20"/>
                <w:szCs w:val="20"/>
              </w:rPr>
              <w:fldChar w:fldCharType="end"/>
            </w:r>
          </w:hyperlink>
        </w:p>
        <w:p w14:paraId="6E24BB73" w14:textId="44E56350"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86" w:history="1">
            <w:r w:rsidRPr="00505866">
              <w:rPr>
                <w:rStyle w:val="Hyperlink"/>
                <w:b w:val="0"/>
                <w:bCs w:val="0"/>
                <w:noProof/>
                <w:sz w:val="20"/>
                <w:szCs w:val="20"/>
              </w:rPr>
              <w:t>Enrolments by Year and Year Level</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_Toc226457386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6</w:t>
            </w:r>
            <w:r w:rsidRPr="00505866">
              <w:rPr>
                <w:b w:val="0"/>
                <w:bCs w:val="0"/>
                <w:noProof/>
                <w:webHidden/>
                <w:sz w:val="20"/>
                <w:szCs w:val="20"/>
              </w:rPr>
              <w:fldChar w:fldCharType="end"/>
            </w:r>
          </w:hyperlink>
        </w:p>
        <w:p w14:paraId="12380C1D" w14:textId="748C4D2B"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87" w:history="1">
            <w:r w:rsidRPr="00505866">
              <w:rPr>
                <w:rStyle w:val="Hyperlink"/>
                <w:b w:val="0"/>
                <w:bCs w:val="0"/>
                <w:noProof/>
                <w:sz w:val="20"/>
                <w:szCs w:val="20"/>
              </w:rPr>
              <w:t>Student Body Characteristics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_Toc226457387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6</w:t>
            </w:r>
            <w:r w:rsidRPr="00505866">
              <w:rPr>
                <w:b w:val="0"/>
                <w:bCs w:val="0"/>
                <w:noProof/>
                <w:webHidden/>
                <w:sz w:val="20"/>
                <w:szCs w:val="20"/>
              </w:rPr>
              <w:fldChar w:fldCharType="end"/>
            </w:r>
          </w:hyperlink>
        </w:p>
        <w:p w14:paraId="0B356637" w14:textId="5F40242C" w:rsidR="00505866" w:rsidRPr="00505866" w:rsidRDefault="00505866">
          <w:pPr>
            <w:pStyle w:val="TOC1"/>
            <w:tabs>
              <w:tab w:val="right" w:leader="dot" w:pos="9614"/>
            </w:tabs>
            <w:rPr>
              <w:rFonts w:eastAsiaTheme="minorEastAsia"/>
              <w:b w:val="0"/>
              <w:bCs w:val="0"/>
              <w:i w:val="0"/>
              <w:iCs w:val="0"/>
              <w:noProof/>
              <w:sz w:val="20"/>
              <w:szCs w:val="20"/>
              <w:lang w:val="en-AU" w:eastAsia="en-AU"/>
            </w:rPr>
          </w:pPr>
          <w:hyperlink w:anchor="_Toc226457388" w:history="1">
            <w:r w:rsidRPr="00505866">
              <w:rPr>
                <w:rStyle w:val="Hyperlink"/>
                <w:b w:val="0"/>
                <w:bCs w:val="0"/>
                <w:noProof/>
                <w:sz w:val="20"/>
                <w:szCs w:val="20"/>
              </w:rPr>
              <w:t>Student Outcomes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_Toc226457388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7</w:t>
            </w:r>
            <w:r w:rsidRPr="00505866">
              <w:rPr>
                <w:b w:val="0"/>
                <w:bCs w:val="0"/>
                <w:noProof/>
                <w:webHidden/>
                <w:sz w:val="20"/>
                <w:szCs w:val="20"/>
              </w:rPr>
              <w:fldChar w:fldCharType="end"/>
            </w:r>
          </w:hyperlink>
        </w:p>
        <w:p w14:paraId="1A9F0FDE" w14:textId="55FB09EA"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89" w:history="1">
            <w:r w:rsidRPr="00505866">
              <w:rPr>
                <w:rStyle w:val="Hyperlink"/>
                <w:b w:val="0"/>
                <w:bCs w:val="0"/>
                <w:noProof/>
                <w:sz w:val="20"/>
                <w:szCs w:val="20"/>
              </w:rPr>
              <w:t>Student Attendance</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_Toc226457389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7</w:t>
            </w:r>
            <w:r w:rsidRPr="00505866">
              <w:rPr>
                <w:b w:val="0"/>
                <w:bCs w:val="0"/>
                <w:noProof/>
                <w:webHidden/>
                <w:sz w:val="20"/>
                <w:szCs w:val="20"/>
              </w:rPr>
              <w:fldChar w:fldCharType="end"/>
            </w:r>
          </w:hyperlink>
        </w:p>
        <w:p w14:paraId="633080DA" w14:textId="2A32656C"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90" w:history="1">
            <w:r w:rsidRPr="00505866">
              <w:rPr>
                <w:rStyle w:val="Hyperlink"/>
                <w:b w:val="0"/>
                <w:bCs w:val="0"/>
                <w:noProof/>
                <w:sz w:val="20"/>
                <w:szCs w:val="20"/>
              </w:rPr>
              <w:t>NAPLAN</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_Toc226457390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7</w:t>
            </w:r>
            <w:r w:rsidRPr="00505866">
              <w:rPr>
                <w:b w:val="0"/>
                <w:bCs w:val="0"/>
                <w:noProof/>
                <w:webHidden/>
                <w:sz w:val="20"/>
                <w:szCs w:val="20"/>
              </w:rPr>
              <w:fldChar w:fldCharType="end"/>
            </w:r>
          </w:hyperlink>
        </w:p>
        <w:p w14:paraId="56CC16CB" w14:textId="752E1B68"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91" w:history="1">
            <w:r w:rsidRPr="00505866">
              <w:rPr>
                <w:rStyle w:val="Hyperlink"/>
                <w:b w:val="0"/>
                <w:bCs w:val="0"/>
                <w:noProof/>
                <w:sz w:val="20"/>
                <w:szCs w:val="20"/>
              </w:rPr>
              <w:t>Senior Secondary Outcomes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_Toc226457391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7</w:t>
            </w:r>
            <w:r w:rsidRPr="00505866">
              <w:rPr>
                <w:b w:val="0"/>
                <w:bCs w:val="0"/>
                <w:noProof/>
                <w:webHidden/>
                <w:sz w:val="20"/>
                <w:szCs w:val="20"/>
              </w:rPr>
              <w:fldChar w:fldCharType="end"/>
            </w:r>
          </w:hyperlink>
        </w:p>
        <w:p w14:paraId="6E933D4A" w14:textId="62F487F2"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92" w:history="1">
            <w:r w:rsidRPr="00505866">
              <w:rPr>
                <w:rStyle w:val="Hyperlink"/>
                <w:b w:val="0"/>
                <w:bCs w:val="0"/>
                <w:noProof/>
                <w:sz w:val="20"/>
                <w:szCs w:val="20"/>
              </w:rPr>
              <w:t>Post-School Destinations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_Toc226457392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7</w:t>
            </w:r>
            <w:r w:rsidRPr="00505866">
              <w:rPr>
                <w:b w:val="0"/>
                <w:bCs w:val="0"/>
                <w:noProof/>
                <w:webHidden/>
                <w:sz w:val="20"/>
                <w:szCs w:val="20"/>
              </w:rPr>
              <w:fldChar w:fldCharType="end"/>
            </w:r>
          </w:hyperlink>
        </w:p>
        <w:p w14:paraId="21A32E08" w14:textId="39F25A89" w:rsidR="00505866" w:rsidRPr="00505866" w:rsidRDefault="00505866">
          <w:pPr>
            <w:pStyle w:val="TOC1"/>
            <w:tabs>
              <w:tab w:val="right" w:leader="dot" w:pos="9614"/>
            </w:tabs>
            <w:rPr>
              <w:rFonts w:eastAsiaTheme="minorEastAsia"/>
              <w:b w:val="0"/>
              <w:bCs w:val="0"/>
              <w:i w:val="0"/>
              <w:iCs w:val="0"/>
              <w:noProof/>
              <w:sz w:val="20"/>
              <w:szCs w:val="20"/>
              <w:lang w:val="en-AU" w:eastAsia="en-AU"/>
            </w:rPr>
          </w:pPr>
          <w:hyperlink w:anchor="_Toc226457393" w:history="1">
            <w:r w:rsidRPr="00505866">
              <w:rPr>
                <w:rStyle w:val="Hyperlink"/>
                <w:b w:val="0"/>
                <w:bCs w:val="0"/>
                <w:noProof/>
                <w:sz w:val="20"/>
                <w:szCs w:val="20"/>
              </w:rPr>
              <w:t>Social Climate</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_Toc226457393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8</w:t>
            </w:r>
            <w:r w:rsidRPr="00505866">
              <w:rPr>
                <w:b w:val="0"/>
                <w:bCs w:val="0"/>
                <w:noProof/>
                <w:webHidden/>
                <w:sz w:val="20"/>
                <w:szCs w:val="20"/>
              </w:rPr>
              <w:fldChar w:fldCharType="end"/>
            </w:r>
          </w:hyperlink>
        </w:p>
        <w:p w14:paraId="0C299CFC" w14:textId="7A571102"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94" w:history="1">
            <w:r w:rsidRPr="00505866">
              <w:rPr>
                <w:rStyle w:val="Hyperlink"/>
                <w:b w:val="0"/>
                <w:bCs w:val="0"/>
                <w:noProof/>
                <w:sz w:val="20"/>
                <w:szCs w:val="20"/>
              </w:rPr>
              <w:t>Family and Community Engagement</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_Toc226457394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8</w:t>
            </w:r>
            <w:r w:rsidRPr="00505866">
              <w:rPr>
                <w:b w:val="0"/>
                <w:bCs w:val="0"/>
                <w:noProof/>
                <w:webHidden/>
                <w:sz w:val="20"/>
                <w:szCs w:val="20"/>
              </w:rPr>
              <w:fldChar w:fldCharType="end"/>
            </w:r>
          </w:hyperlink>
        </w:p>
        <w:p w14:paraId="33782C3D" w14:textId="6B2E28B0"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95" w:history="1">
            <w:r w:rsidRPr="00505866">
              <w:rPr>
                <w:rStyle w:val="Hyperlink"/>
                <w:b w:val="0"/>
                <w:bCs w:val="0"/>
                <w:noProof/>
                <w:sz w:val="20"/>
                <w:szCs w:val="20"/>
              </w:rPr>
              <w:t>Satisfaction Surveys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_Toc226457395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9</w:t>
            </w:r>
            <w:r w:rsidRPr="00505866">
              <w:rPr>
                <w:b w:val="0"/>
                <w:bCs w:val="0"/>
                <w:noProof/>
                <w:webHidden/>
                <w:sz w:val="20"/>
                <w:szCs w:val="20"/>
              </w:rPr>
              <w:fldChar w:fldCharType="end"/>
            </w:r>
          </w:hyperlink>
        </w:p>
        <w:p w14:paraId="2445FEF2" w14:textId="623A8C46" w:rsidR="00505866" w:rsidRPr="00505866" w:rsidRDefault="00505866">
          <w:pPr>
            <w:pStyle w:val="TOC1"/>
            <w:tabs>
              <w:tab w:val="right" w:leader="dot" w:pos="9614"/>
            </w:tabs>
            <w:rPr>
              <w:rFonts w:eastAsiaTheme="minorEastAsia"/>
              <w:b w:val="0"/>
              <w:bCs w:val="0"/>
              <w:i w:val="0"/>
              <w:iCs w:val="0"/>
              <w:noProof/>
              <w:sz w:val="20"/>
              <w:szCs w:val="20"/>
              <w:lang w:val="en-AU" w:eastAsia="en-AU"/>
            </w:rPr>
          </w:pPr>
          <w:hyperlink w:anchor="_Toc226457396" w:history="1">
            <w:r w:rsidRPr="00505866">
              <w:rPr>
                <w:rStyle w:val="Hyperlink"/>
                <w:b w:val="0"/>
                <w:bCs w:val="0"/>
                <w:noProof/>
                <w:sz w:val="20"/>
                <w:szCs w:val="20"/>
              </w:rPr>
              <w:t>Staff Profile</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_Toc226457396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10</w:t>
            </w:r>
            <w:r w:rsidRPr="00505866">
              <w:rPr>
                <w:b w:val="0"/>
                <w:bCs w:val="0"/>
                <w:noProof/>
                <w:webHidden/>
                <w:sz w:val="20"/>
                <w:szCs w:val="20"/>
              </w:rPr>
              <w:fldChar w:fldCharType="end"/>
            </w:r>
          </w:hyperlink>
        </w:p>
        <w:p w14:paraId="2C525B23" w14:textId="38C6B91B"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97" w:history="1">
            <w:r w:rsidRPr="00505866">
              <w:rPr>
                <w:rStyle w:val="Hyperlink"/>
                <w:b w:val="0"/>
                <w:bCs w:val="0"/>
                <w:noProof/>
                <w:sz w:val="20"/>
                <w:szCs w:val="20"/>
              </w:rPr>
              <w:t>Teacher Standards and Qualifications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_Toc226457397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10</w:t>
            </w:r>
            <w:r w:rsidRPr="00505866">
              <w:rPr>
                <w:b w:val="0"/>
                <w:bCs w:val="0"/>
                <w:noProof/>
                <w:webHidden/>
                <w:sz w:val="20"/>
                <w:szCs w:val="20"/>
              </w:rPr>
              <w:fldChar w:fldCharType="end"/>
            </w:r>
          </w:hyperlink>
        </w:p>
        <w:p w14:paraId="6E7F23A8" w14:textId="44FCD74D"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98" w:history="1">
            <w:r w:rsidRPr="00505866">
              <w:rPr>
                <w:rStyle w:val="Hyperlink"/>
                <w:b w:val="0"/>
                <w:bCs w:val="0"/>
                <w:noProof/>
                <w:sz w:val="20"/>
                <w:szCs w:val="20"/>
              </w:rPr>
              <w:t>Workforce Composition</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_Toc226457398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10</w:t>
            </w:r>
            <w:r w:rsidRPr="00505866">
              <w:rPr>
                <w:b w:val="0"/>
                <w:bCs w:val="0"/>
                <w:noProof/>
                <w:webHidden/>
                <w:sz w:val="20"/>
                <w:szCs w:val="20"/>
              </w:rPr>
              <w:fldChar w:fldCharType="end"/>
            </w:r>
          </w:hyperlink>
        </w:p>
        <w:p w14:paraId="1E87CAFC" w14:textId="52A024B6"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399" w:history="1">
            <w:r w:rsidRPr="00505866">
              <w:rPr>
                <w:rStyle w:val="Hyperlink"/>
                <w:b w:val="0"/>
                <w:bCs w:val="0"/>
                <w:noProof/>
                <w:sz w:val="20"/>
                <w:szCs w:val="20"/>
              </w:rPr>
              <w:t>Professional Development</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_Toc226457399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10</w:t>
            </w:r>
            <w:r w:rsidRPr="00505866">
              <w:rPr>
                <w:b w:val="0"/>
                <w:bCs w:val="0"/>
                <w:noProof/>
                <w:webHidden/>
                <w:sz w:val="20"/>
                <w:szCs w:val="20"/>
              </w:rPr>
              <w:fldChar w:fldCharType="end"/>
            </w:r>
          </w:hyperlink>
        </w:p>
        <w:p w14:paraId="5A82EF33" w14:textId="67582583" w:rsidR="00505866" w:rsidRPr="00505866" w:rsidRDefault="00505866">
          <w:pPr>
            <w:pStyle w:val="TOC1"/>
            <w:tabs>
              <w:tab w:val="right" w:leader="dot" w:pos="9614"/>
            </w:tabs>
            <w:rPr>
              <w:rFonts w:eastAsiaTheme="minorEastAsia"/>
              <w:b w:val="0"/>
              <w:bCs w:val="0"/>
              <w:i w:val="0"/>
              <w:iCs w:val="0"/>
              <w:noProof/>
              <w:sz w:val="20"/>
              <w:szCs w:val="20"/>
              <w:lang w:val="en-AU" w:eastAsia="en-AU"/>
            </w:rPr>
          </w:pPr>
          <w:hyperlink w:anchor="_Toc226457400" w:history="1">
            <w:r w:rsidRPr="00505866">
              <w:rPr>
                <w:rStyle w:val="Hyperlink"/>
                <w:b w:val="0"/>
                <w:bCs w:val="0"/>
                <w:noProof/>
                <w:sz w:val="20"/>
                <w:szCs w:val="20"/>
              </w:rPr>
              <w:t>School Financials</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_Toc226457400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11</w:t>
            </w:r>
            <w:r w:rsidRPr="00505866">
              <w:rPr>
                <w:b w:val="0"/>
                <w:bCs w:val="0"/>
                <w:noProof/>
                <w:webHidden/>
                <w:sz w:val="20"/>
                <w:szCs w:val="20"/>
              </w:rPr>
              <w:fldChar w:fldCharType="end"/>
            </w:r>
          </w:hyperlink>
        </w:p>
        <w:p w14:paraId="6C1F6692" w14:textId="2043C97D"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401" w:history="1">
            <w:r w:rsidRPr="00505866">
              <w:rPr>
                <w:rStyle w:val="Hyperlink"/>
                <w:b w:val="0"/>
                <w:bCs w:val="0"/>
                <w:noProof/>
                <w:sz w:val="20"/>
                <w:szCs w:val="20"/>
              </w:rPr>
              <w:t>School Income</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_Toc226457401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11</w:t>
            </w:r>
            <w:r w:rsidRPr="00505866">
              <w:rPr>
                <w:b w:val="0"/>
                <w:bCs w:val="0"/>
                <w:noProof/>
                <w:webHidden/>
                <w:sz w:val="20"/>
                <w:szCs w:val="20"/>
              </w:rPr>
              <w:fldChar w:fldCharType="end"/>
            </w:r>
          </w:hyperlink>
        </w:p>
        <w:p w14:paraId="0BAED039" w14:textId="7B9C2E51" w:rsidR="00505866" w:rsidRPr="00505866" w:rsidRDefault="00505866">
          <w:pPr>
            <w:pStyle w:val="TOC2"/>
            <w:tabs>
              <w:tab w:val="right" w:leader="dot" w:pos="9614"/>
            </w:tabs>
            <w:rPr>
              <w:rFonts w:eastAsiaTheme="minorEastAsia"/>
              <w:b w:val="0"/>
              <w:bCs w:val="0"/>
              <w:noProof/>
              <w:sz w:val="20"/>
              <w:szCs w:val="20"/>
              <w:lang w:val="en-AU" w:eastAsia="en-AU"/>
            </w:rPr>
          </w:pPr>
          <w:hyperlink w:anchor="_Toc226457402" w:history="1">
            <w:r w:rsidRPr="00505866">
              <w:rPr>
                <w:rStyle w:val="Hyperlink"/>
                <w:b w:val="0"/>
                <w:bCs w:val="0"/>
                <w:noProof/>
                <w:sz w:val="20"/>
                <w:szCs w:val="20"/>
              </w:rPr>
              <w:t>School Expenditure</w:t>
            </w:r>
            <w:r w:rsidRPr="00505866">
              <w:rPr>
                <w:b w:val="0"/>
                <w:bCs w:val="0"/>
                <w:noProof/>
                <w:webHidden/>
                <w:sz w:val="20"/>
                <w:szCs w:val="20"/>
              </w:rPr>
              <w:tab/>
            </w:r>
            <w:r w:rsidRPr="00505866">
              <w:rPr>
                <w:b w:val="0"/>
                <w:bCs w:val="0"/>
                <w:noProof/>
                <w:webHidden/>
                <w:sz w:val="20"/>
                <w:szCs w:val="20"/>
              </w:rPr>
              <w:fldChar w:fldCharType="begin"/>
            </w:r>
            <w:r w:rsidRPr="00505866">
              <w:rPr>
                <w:b w:val="0"/>
                <w:bCs w:val="0"/>
                <w:noProof/>
                <w:webHidden/>
                <w:sz w:val="20"/>
                <w:szCs w:val="20"/>
              </w:rPr>
              <w:instrText xml:space="preserve"> PAGEREF _Toc226457402 \h </w:instrText>
            </w:r>
            <w:r w:rsidRPr="00505866">
              <w:rPr>
                <w:b w:val="0"/>
                <w:bCs w:val="0"/>
                <w:noProof/>
                <w:webHidden/>
                <w:sz w:val="20"/>
                <w:szCs w:val="20"/>
              </w:rPr>
            </w:r>
            <w:r w:rsidRPr="00505866">
              <w:rPr>
                <w:b w:val="0"/>
                <w:bCs w:val="0"/>
                <w:noProof/>
                <w:webHidden/>
                <w:sz w:val="20"/>
                <w:szCs w:val="20"/>
              </w:rPr>
              <w:fldChar w:fldCharType="separate"/>
            </w:r>
            <w:r w:rsidRPr="00505866">
              <w:rPr>
                <w:b w:val="0"/>
                <w:bCs w:val="0"/>
                <w:noProof/>
                <w:webHidden/>
                <w:sz w:val="20"/>
                <w:szCs w:val="20"/>
              </w:rPr>
              <w:t>11</w:t>
            </w:r>
            <w:r w:rsidRPr="00505866">
              <w:rPr>
                <w:b w:val="0"/>
                <w:bCs w:val="0"/>
                <w:noProof/>
                <w:webHidden/>
                <w:sz w:val="20"/>
                <w:szCs w:val="20"/>
              </w:rPr>
              <w:fldChar w:fldCharType="end"/>
            </w:r>
          </w:hyperlink>
        </w:p>
        <w:p w14:paraId="38259D3B" w14:textId="54F301F9" w:rsidR="00434B74" w:rsidRDefault="00434B74">
          <w:r>
            <w:rPr>
              <w:b/>
              <w:bCs/>
              <w:noProof/>
            </w:rPr>
            <w:fldChar w:fldCharType="end"/>
          </w:r>
        </w:p>
      </w:sdtContent>
    </w:sdt>
    <w:p w14:paraId="04A06703" w14:textId="77777777" w:rsidR="00FD5F9C" w:rsidRDefault="00FD5F9C">
      <w:pPr>
        <w:spacing w:before="0" w:after="160" w:line="278" w:lineRule="auto"/>
        <w:rPr>
          <w:rFonts w:eastAsiaTheme="majorEastAsia" w:cs="Calibri"/>
          <w:color w:val="1F1B6C"/>
          <w:sz w:val="36"/>
          <w:szCs w:val="36"/>
        </w:rPr>
      </w:pPr>
      <w:r>
        <w:rPr>
          <w:rFonts w:cs="Calibri"/>
          <w:color w:val="1F1B6C"/>
          <w:sz w:val="36"/>
          <w:szCs w:val="36"/>
        </w:rPr>
        <w:br w:type="page"/>
      </w:r>
    </w:p>
    <w:p w14:paraId="7805C3E1" w14:textId="3EDECE62" w:rsidR="00743E2B" w:rsidRDefault="00743E2B" w:rsidP="00743E2B">
      <w:pPr>
        <w:pStyle w:val="Heading1"/>
        <w:spacing w:after="120"/>
        <w:rPr>
          <w:rFonts w:ascii="Calibri" w:hAnsi="Calibri" w:cs="Calibri"/>
          <w:color w:val="1F1B6C"/>
          <w:sz w:val="36"/>
          <w:szCs w:val="36"/>
        </w:rPr>
      </w:pPr>
      <w:bookmarkStart w:id="6" w:name="_Toc226457380"/>
      <w:r>
        <w:rPr>
          <w:rFonts w:ascii="Calibri" w:hAnsi="Calibri" w:cs="Calibri"/>
          <w:color w:val="1F1B6C"/>
          <w:sz w:val="36"/>
          <w:szCs w:val="36"/>
        </w:rPr>
        <w:lastRenderedPageBreak/>
        <w:t>Message from our Head of Campus</w:t>
      </w:r>
      <w:bookmarkEnd w:id="6"/>
    </w:p>
    <w:p w14:paraId="147EC715" w14:textId="77777777" w:rsidR="00EF3E64" w:rsidRPr="00EF3E64" w:rsidRDefault="00EF3E64" w:rsidP="00EF3E64"/>
    <w:p w14:paraId="2D4D6AB5" w14:textId="4C750798" w:rsidR="00120C7A" w:rsidRPr="00120C7A" w:rsidRDefault="00120C7A" w:rsidP="00120C7A">
      <w:pPr>
        <w:rPr>
          <w:rFonts w:cs="Calibri"/>
          <w:lang w:val="en-AU"/>
        </w:rPr>
      </w:pPr>
      <w:r w:rsidRPr="00120C7A">
        <w:rPr>
          <w:rFonts w:cs="Calibri"/>
          <w:lang w:val="en-AU"/>
        </w:rPr>
        <w:t xml:space="preserve">It is a privilege to share my first annual report as Head of Campus at St Joseph’s </w:t>
      </w:r>
      <w:r w:rsidR="00AE0BA9">
        <w:rPr>
          <w:rFonts w:cs="Calibri"/>
          <w:lang w:val="en-AU"/>
        </w:rPr>
        <w:t xml:space="preserve">Catholic </w:t>
      </w:r>
      <w:r w:rsidRPr="00120C7A">
        <w:rPr>
          <w:rFonts w:cs="Calibri"/>
          <w:lang w:val="en-AU"/>
        </w:rPr>
        <w:t>Flexible School, Alice Springs. As I step into this role, I would like to acknowledge the strong foundations laid prior to my arrival. The commitment to creating a safe, inclusive and culturally responsive learning environment continues to shape all that we do, and I thank those who have contributed to this important work.</w:t>
      </w:r>
    </w:p>
    <w:p w14:paraId="0E036C50" w14:textId="438C7A46" w:rsidR="00120C7A" w:rsidRPr="00120C7A" w:rsidRDefault="00120C7A" w:rsidP="00120C7A">
      <w:pPr>
        <w:rPr>
          <w:rFonts w:cs="Calibri"/>
          <w:lang w:val="en-AU"/>
        </w:rPr>
      </w:pPr>
      <w:r w:rsidRPr="00120C7A">
        <w:rPr>
          <w:rFonts w:cs="Calibri"/>
          <w:lang w:val="en-AU"/>
        </w:rPr>
        <w:t>2025 has been a year of growth, renewal and opportunity for our young people and our community. We have continued to build a learning environment that is responsive, engaging and grounded in connection to culture, community and Country.</w:t>
      </w:r>
    </w:p>
    <w:p w14:paraId="345EE246" w14:textId="0F0CDAAC" w:rsidR="00120C7A" w:rsidRPr="00120C7A" w:rsidRDefault="00120C7A" w:rsidP="00120C7A">
      <w:pPr>
        <w:rPr>
          <w:rFonts w:cs="Calibri"/>
          <w:lang w:val="en-AU"/>
        </w:rPr>
      </w:pPr>
      <w:r w:rsidRPr="00120C7A">
        <w:rPr>
          <w:rFonts w:cs="Calibri"/>
          <w:lang w:val="en-AU"/>
        </w:rPr>
        <w:t>A highlight of the year has been the development of several new facilities that have enhanced both learning and wellbeing. The establishment of our woodwork room has provided young people with valuable hands-on learning opportunities, fostering practical skills, creativity and a sense of achievement. Our newly set up gym has supported health and wellbeing, offering a positive outlet for physical activity and personal growth.</w:t>
      </w:r>
    </w:p>
    <w:p w14:paraId="371B6D86" w14:textId="39381342" w:rsidR="00120C7A" w:rsidRPr="00120C7A" w:rsidRDefault="00120C7A" w:rsidP="00120C7A">
      <w:pPr>
        <w:rPr>
          <w:rFonts w:cs="Calibri"/>
          <w:lang w:val="en-AU"/>
        </w:rPr>
      </w:pPr>
      <w:r w:rsidRPr="00120C7A">
        <w:rPr>
          <w:rFonts w:cs="Calibri"/>
          <w:lang w:val="en-AU"/>
        </w:rPr>
        <w:t>The creation of our art gallery and dedicated art room has been a particularly powerful addition to our campus. This space has enabled young people to express themselves in meaningful ways, producing artworks that reflect identity, story and culture. The mural on the exterior wall of the gallery</w:t>
      </w:r>
      <w:r w:rsidR="005F634D">
        <w:rPr>
          <w:rFonts w:cs="Calibri"/>
          <w:lang w:val="en-AU"/>
        </w:rPr>
        <w:t xml:space="preserve"> of the </w:t>
      </w:r>
      <w:r w:rsidR="00B6715C">
        <w:rPr>
          <w:rFonts w:cs="Calibri"/>
          <w:lang w:val="en-AU"/>
        </w:rPr>
        <w:t>Yeper</w:t>
      </w:r>
      <w:r w:rsidR="00CF144C">
        <w:rPr>
          <w:rFonts w:cs="Calibri"/>
          <w:lang w:val="en-AU"/>
        </w:rPr>
        <w:t>enye Cate</w:t>
      </w:r>
      <w:r w:rsidR="005F634D">
        <w:rPr>
          <w:rFonts w:cs="Calibri"/>
          <w:lang w:val="en-AU"/>
        </w:rPr>
        <w:t>r</w:t>
      </w:r>
      <w:r w:rsidR="00CF144C">
        <w:rPr>
          <w:rFonts w:cs="Calibri"/>
          <w:lang w:val="en-AU"/>
        </w:rPr>
        <w:t xml:space="preserve">pillar </w:t>
      </w:r>
      <w:r w:rsidR="008A62A6">
        <w:rPr>
          <w:rFonts w:cs="Calibri"/>
          <w:lang w:val="en-AU"/>
        </w:rPr>
        <w:t>s</w:t>
      </w:r>
      <w:r w:rsidR="00956864">
        <w:rPr>
          <w:rFonts w:cs="Calibri"/>
          <w:lang w:val="en-AU"/>
        </w:rPr>
        <w:t xml:space="preserve">tands </w:t>
      </w:r>
      <w:r w:rsidRPr="00120C7A">
        <w:rPr>
          <w:rFonts w:cs="Calibri"/>
          <w:lang w:val="en-AU"/>
        </w:rPr>
        <w:t>as a significant and visible celebration of local culture, transformation and continuity.</w:t>
      </w:r>
    </w:p>
    <w:p w14:paraId="32457C35" w14:textId="3375158E" w:rsidR="00120C7A" w:rsidRPr="00120C7A" w:rsidRDefault="00120C7A" w:rsidP="00120C7A">
      <w:pPr>
        <w:rPr>
          <w:rFonts w:cs="Calibri"/>
          <w:lang w:val="en-AU"/>
        </w:rPr>
      </w:pPr>
      <w:r w:rsidRPr="00120C7A">
        <w:rPr>
          <w:rFonts w:cs="Calibri"/>
          <w:lang w:val="en-AU"/>
        </w:rPr>
        <w:t>Our commitment to culturally safe and respectful spaces has also been strengthened through the construction of a yarning circle. This important space supports storytelling, connection and dialogue, and reflects our ongoing dedication to embedding First Nations perspectives and practices within our community. Additional improvements, including new bike storage, have further supported accessibility and engagement for our young people.</w:t>
      </w:r>
    </w:p>
    <w:p w14:paraId="2EBABE85" w14:textId="3823952F" w:rsidR="00120C7A" w:rsidRPr="00120C7A" w:rsidRDefault="00120C7A" w:rsidP="00120C7A">
      <w:pPr>
        <w:rPr>
          <w:rFonts w:cs="Calibri"/>
          <w:lang w:val="en-AU"/>
        </w:rPr>
      </w:pPr>
      <w:r w:rsidRPr="00120C7A">
        <w:rPr>
          <w:rFonts w:cs="Calibri"/>
          <w:lang w:val="en-AU"/>
        </w:rPr>
        <w:t>Throughout the year, programs continued to provide rich and varied opportunities for learning and connection. Activities such as NAIDOC celebrations, sports programs and adventure-based learning have allowed young people to build confidence, strengthen relationships and engage with their community. Classroom learning has remained focused on supporting individual pathways, with young people demonstrating resilience, creativity and determination in their learning journeys.</w:t>
      </w:r>
    </w:p>
    <w:p w14:paraId="4D2BAFCF" w14:textId="6C605606" w:rsidR="00120C7A" w:rsidRPr="00120C7A" w:rsidRDefault="00120C7A" w:rsidP="00120C7A">
      <w:pPr>
        <w:rPr>
          <w:rFonts w:cs="Calibri"/>
          <w:lang w:val="en-AU"/>
        </w:rPr>
      </w:pPr>
      <w:r w:rsidRPr="00120C7A">
        <w:rPr>
          <w:rFonts w:cs="Calibri"/>
          <w:lang w:val="en-AU"/>
        </w:rPr>
        <w:t>Our staff have continued to show deep commitment to walking alongside young people, supporting not only their academic progress but also their wellbeing and personal growth. The strength of these relationships remains at the heart of our school.</w:t>
      </w:r>
    </w:p>
    <w:p w14:paraId="20047A95" w14:textId="404F703C" w:rsidR="00120C7A" w:rsidRPr="00120C7A" w:rsidRDefault="00120C7A" w:rsidP="00120C7A">
      <w:pPr>
        <w:rPr>
          <w:rFonts w:cs="Calibri"/>
          <w:lang w:val="en-AU"/>
        </w:rPr>
      </w:pPr>
      <w:r w:rsidRPr="00120C7A">
        <w:rPr>
          <w:rFonts w:cs="Calibri"/>
          <w:lang w:val="en-AU"/>
        </w:rPr>
        <w:t>I am incredibly proud of what has been achieved this year and grateful to be part of such a dedicated and vibrant community. Together, we will continue to create a place of belonging, hope and opportunity for every young person at St Joseph’s.</w:t>
      </w:r>
    </w:p>
    <w:p w14:paraId="78284E6D" w14:textId="77777777" w:rsidR="00AD7F5B" w:rsidRDefault="00AD7F5B" w:rsidP="00743E2B">
      <w:pPr>
        <w:rPr>
          <w:rFonts w:cs="Calibri"/>
        </w:rPr>
      </w:pPr>
    </w:p>
    <w:p w14:paraId="78B39BD2" w14:textId="77777777" w:rsidR="002A4DBF" w:rsidRDefault="002A4DBF" w:rsidP="002A4DBF">
      <w:pPr>
        <w:rPr>
          <w:rFonts w:cs="Calibri"/>
        </w:rPr>
      </w:pPr>
      <w:r w:rsidRPr="008473E1">
        <w:rPr>
          <w:rFonts w:cs="Calibri"/>
        </w:rPr>
        <w:t>Warm regards,</w:t>
      </w:r>
    </w:p>
    <w:p w14:paraId="1D6DB882" w14:textId="32A4B387" w:rsidR="002A4DBF" w:rsidRPr="00656B6D" w:rsidRDefault="002A4DBF" w:rsidP="002A4DBF">
      <w:pPr>
        <w:rPr>
          <w:rFonts w:cs="Calibri"/>
        </w:rPr>
      </w:pPr>
      <w:r w:rsidRPr="008473E1">
        <w:rPr>
          <w:rFonts w:cs="Calibri"/>
        </w:rPr>
        <w:br/>
      </w:r>
      <w:r w:rsidR="000B33DA">
        <w:rPr>
          <w:rFonts w:cs="Calibri"/>
        </w:rPr>
        <w:t>Liz Moodey</w:t>
      </w:r>
      <w:r w:rsidR="000B33DA">
        <w:rPr>
          <w:rFonts w:cs="Calibri"/>
        </w:rPr>
        <w:br/>
      </w:r>
      <w:r w:rsidRPr="008473E1">
        <w:rPr>
          <w:rFonts w:cs="Calibri"/>
        </w:rPr>
        <w:t>Head of Campus</w:t>
      </w:r>
      <w:r w:rsidRPr="008473E1">
        <w:rPr>
          <w:rFonts w:cs="Calibri"/>
        </w:rPr>
        <w:br/>
      </w:r>
      <w:r w:rsidR="000B33DA">
        <w:rPr>
          <w:rFonts w:cs="Calibri"/>
        </w:rPr>
        <w:t>St Joseph’s Catholic</w:t>
      </w:r>
      <w:r w:rsidRPr="008473E1">
        <w:rPr>
          <w:rFonts w:cs="Calibri"/>
        </w:rPr>
        <w:t xml:space="preserve"> Flexible School</w:t>
      </w:r>
    </w:p>
    <w:p w14:paraId="7F3B803E" w14:textId="77777777" w:rsidR="002A4DBF" w:rsidRPr="00656B6D" w:rsidRDefault="002A4DBF" w:rsidP="00743E2B">
      <w:pPr>
        <w:rPr>
          <w:rFonts w:cs="Calibri"/>
        </w:rPr>
      </w:pPr>
    </w:p>
    <w:p w14:paraId="06153E5A" w14:textId="77777777" w:rsidR="00743E2B" w:rsidRDefault="00743E2B">
      <w:pPr>
        <w:spacing w:before="0" w:after="160" w:line="278" w:lineRule="auto"/>
        <w:rPr>
          <w:rFonts w:eastAsiaTheme="majorEastAsia" w:cs="Calibri"/>
          <w:color w:val="1F1B6C"/>
          <w:sz w:val="36"/>
          <w:szCs w:val="36"/>
        </w:rPr>
      </w:pPr>
      <w:r>
        <w:rPr>
          <w:rFonts w:cs="Calibri"/>
          <w:color w:val="1F1B6C"/>
          <w:sz w:val="36"/>
          <w:szCs w:val="36"/>
        </w:rPr>
        <w:br w:type="page"/>
      </w:r>
    </w:p>
    <w:p w14:paraId="1E3764A8" w14:textId="45E53B00" w:rsidR="00717CD6" w:rsidRPr="001174A9" w:rsidRDefault="00717CD6" w:rsidP="00717CD6">
      <w:pPr>
        <w:pStyle w:val="Heading1"/>
        <w:spacing w:after="120"/>
        <w:rPr>
          <w:rFonts w:ascii="Calibri" w:hAnsi="Calibri" w:cs="Calibri"/>
          <w:color w:val="1F1B6C"/>
          <w:sz w:val="36"/>
          <w:szCs w:val="36"/>
        </w:rPr>
      </w:pPr>
      <w:bookmarkStart w:id="7" w:name="_Toc226457381"/>
      <w:r>
        <w:rPr>
          <w:rFonts w:ascii="Calibri" w:hAnsi="Calibri" w:cs="Calibri"/>
          <w:color w:val="1F1B6C"/>
          <w:sz w:val="36"/>
          <w:szCs w:val="36"/>
        </w:rPr>
        <w:lastRenderedPageBreak/>
        <w:t>School Context</w:t>
      </w:r>
      <w:bookmarkEnd w:id="7"/>
    </w:p>
    <w:tbl>
      <w:tblPr>
        <w:tblStyle w:val="ListTable4"/>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80" w:firstRow="0" w:lastRow="0" w:firstColumn="1" w:lastColumn="0" w:noHBand="0" w:noVBand="1"/>
      </w:tblPr>
      <w:tblGrid>
        <w:gridCol w:w="2785"/>
        <w:gridCol w:w="5220"/>
      </w:tblGrid>
      <w:tr w:rsidR="00725358" w14:paraId="0FDB4716" w14:textId="77777777" w:rsidTr="006F33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5" w:type="dxa"/>
            <w:shd w:val="clear" w:color="auto" w:fill="1F1B6C"/>
            <w:vAlign w:val="center"/>
          </w:tcPr>
          <w:p w14:paraId="5F7E8F48" w14:textId="20ACA1D8" w:rsidR="00F865E2" w:rsidRDefault="001F1A49" w:rsidP="00722ED4">
            <w:pPr>
              <w:spacing w:before="0" w:after="0"/>
            </w:pPr>
            <w:r>
              <w:t>Co-educational or single sex</w:t>
            </w:r>
          </w:p>
        </w:tc>
        <w:tc>
          <w:tcPr>
            <w:tcW w:w="5220" w:type="dxa"/>
            <w:shd w:val="clear" w:color="auto" w:fill="auto"/>
            <w:vAlign w:val="center"/>
          </w:tcPr>
          <w:p w14:paraId="154B968C" w14:textId="2BBABC74" w:rsidR="00F865E2" w:rsidRDefault="001F1A49" w:rsidP="00722ED4">
            <w:pPr>
              <w:spacing w:before="0" w:after="0"/>
              <w:cnfStyle w:val="000000100000" w:firstRow="0" w:lastRow="0" w:firstColumn="0" w:lastColumn="0" w:oddVBand="0" w:evenVBand="0" w:oddHBand="1" w:evenHBand="0" w:firstRowFirstColumn="0" w:firstRowLastColumn="0" w:lastRowFirstColumn="0" w:lastRowLastColumn="0"/>
            </w:pPr>
            <w:r>
              <w:t>Co-educational</w:t>
            </w:r>
          </w:p>
        </w:tc>
      </w:tr>
      <w:tr w:rsidR="00725358" w14:paraId="0C6621AC" w14:textId="77777777" w:rsidTr="00D539A9">
        <w:trPr>
          <w:trHeight w:val="288"/>
        </w:trPr>
        <w:tc>
          <w:tcPr>
            <w:cnfStyle w:val="001000000000" w:firstRow="0" w:lastRow="0" w:firstColumn="1" w:lastColumn="0" w:oddVBand="0" w:evenVBand="0" w:oddHBand="0" w:evenHBand="0" w:firstRowFirstColumn="0" w:firstRowLastColumn="0" w:lastRowFirstColumn="0" w:lastRowLastColumn="0"/>
            <w:tcW w:w="2785" w:type="dxa"/>
            <w:shd w:val="clear" w:color="auto" w:fill="1F1B6C"/>
            <w:vAlign w:val="center"/>
          </w:tcPr>
          <w:p w14:paraId="6A42E2BE" w14:textId="0E93FCF9" w:rsidR="00F865E2" w:rsidRDefault="003E7841" w:rsidP="00722ED4">
            <w:pPr>
              <w:spacing w:before="0" w:after="0"/>
            </w:pPr>
            <w:r>
              <w:t>School Sector</w:t>
            </w:r>
          </w:p>
        </w:tc>
        <w:tc>
          <w:tcPr>
            <w:tcW w:w="5220" w:type="dxa"/>
            <w:vAlign w:val="center"/>
          </w:tcPr>
          <w:p w14:paraId="2301855E" w14:textId="6D0348CA" w:rsidR="00F865E2" w:rsidRDefault="00897936" w:rsidP="00722ED4">
            <w:pPr>
              <w:spacing w:before="0" w:after="0"/>
              <w:cnfStyle w:val="000000000000" w:firstRow="0" w:lastRow="0" w:firstColumn="0" w:lastColumn="0" w:oddVBand="0" w:evenVBand="0" w:oddHBand="0" w:evenHBand="0" w:firstRowFirstColumn="0" w:firstRowLastColumn="0" w:lastRowFirstColumn="0" w:lastRowLastColumn="0"/>
            </w:pPr>
            <w:r>
              <w:rPr>
                <w:bCs/>
              </w:rPr>
              <w:t>Catholic (in the Edmund</w:t>
            </w:r>
            <w:r w:rsidR="00516EAB">
              <w:rPr>
                <w:bCs/>
              </w:rPr>
              <w:t xml:space="preserve"> Rice Tradition)</w:t>
            </w:r>
          </w:p>
        </w:tc>
      </w:tr>
      <w:tr w:rsidR="00725358" w14:paraId="00DE33CA" w14:textId="77777777" w:rsidTr="006F33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5" w:type="dxa"/>
            <w:shd w:val="clear" w:color="auto" w:fill="1F1B6C"/>
            <w:vAlign w:val="center"/>
          </w:tcPr>
          <w:p w14:paraId="452671A4" w14:textId="2B4726E4" w:rsidR="00F865E2" w:rsidRDefault="00516EAB" w:rsidP="00722ED4">
            <w:pPr>
              <w:spacing w:before="0" w:after="0"/>
            </w:pPr>
            <w:r>
              <w:t>Year Levels Offered</w:t>
            </w:r>
          </w:p>
        </w:tc>
        <w:tc>
          <w:tcPr>
            <w:tcW w:w="5220" w:type="dxa"/>
            <w:shd w:val="clear" w:color="auto" w:fill="auto"/>
            <w:vAlign w:val="center"/>
          </w:tcPr>
          <w:p w14:paraId="6EE27638" w14:textId="5F595889" w:rsidR="00F865E2" w:rsidRDefault="00D23312" w:rsidP="00722ED4">
            <w:pPr>
              <w:spacing w:before="0" w:after="0"/>
              <w:cnfStyle w:val="000000100000" w:firstRow="0" w:lastRow="0" w:firstColumn="0" w:lastColumn="0" w:oddVBand="0" w:evenVBand="0" w:oddHBand="1" w:evenHBand="0" w:firstRowFirstColumn="0" w:firstRowLastColumn="0" w:lastRowFirstColumn="0" w:lastRowLastColumn="0"/>
            </w:pPr>
            <w:r>
              <w:t>7-12</w:t>
            </w:r>
          </w:p>
        </w:tc>
      </w:tr>
      <w:tr w:rsidR="00725358" w14:paraId="5E2C3BDA" w14:textId="77777777" w:rsidTr="00D539A9">
        <w:trPr>
          <w:trHeight w:val="288"/>
        </w:trPr>
        <w:tc>
          <w:tcPr>
            <w:cnfStyle w:val="001000000000" w:firstRow="0" w:lastRow="0" w:firstColumn="1" w:lastColumn="0" w:oddVBand="0" w:evenVBand="0" w:oddHBand="0" w:evenHBand="0" w:firstRowFirstColumn="0" w:firstRowLastColumn="0" w:lastRowFirstColumn="0" w:lastRowLastColumn="0"/>
            <w:tcW w:w="2785" w:type="dxa"/>
            <w:shd w:val="clear" w:color="auto" w:fill="1F1B6C"/>
          </w:tcPr>
          <w:p w14:paraId="67758002" w14:textId="3225B5D8" w:rsidR="00F865E2" w:rsidRDefault="00D3756A" w:rsidP="00722ED4">
            <w:pPr>
              <w:spacing w:before="0" w:after="0"/>
            </w:pPr>
            <w:r>
              <w:t>Additional Information</w:t>
            </w:r>
          </w:p>
        </w:tc>
        <w:tc>
          <w:tcPr>
            <w:tcW w:w="5220" w:type="dxa"/>
            <w:vAlign w:val="center"/>
          </w:tcPr>
          <w:p w14:paraId="7BDA5F89" w14:textId="40C0CB3E" w:rsidR="00F865E2" w:rsidRDefault="00D3756A" w:rsidP="00722ED4">
            <w:pPr>
              <w:spacing w:before="0" w:after="0"/>
              <w:cnfStyle w:val="000000000000" w:firstRow="0" w:lastRow="0" w:firstColumn="0" w:lastColumn="0" w:oddVBand="0" w:evenVBand="0" w:oddHBand="0" w:evenHBand="0" w:firstRowFirstColumn="0" w:firstRowLastColumn="0" w:lastRowFirstColumn="0" w:lastRowLastColumn="0"/>
            </w:pPr>
            <w:r>
              <w:t>Additional information about our school</w:t>
            </w:r>
            <w:r w:rsidR="00DC0B7C">
              <w:t xml:space="preserve"> </w:t>
            </w:r>
            <w:r>
              <w:t>can be found at:</w:t>
            </w:r>
          </w:p>
          <w:p w14:paraId="57AA6CA2" w14:textId="76A1F991" w:rsidR="00D3756A" w:rsidRPr="00222C5D" w:rsidRDefault="00D3756A" w:rsidP="00722ED4">
            <w:pPr>
              <w:pStyle w:val="ListParagraph"/>
              <w:numPr>
                <w:ilvl w:val="0"/>
                <w:numId w:val="22"/>
              </w:numPr>
              <w:spacing w:before="0" w:after="0"/>
              <w:cnfStyle w:val="000000000000" w:firstRow="0" w:lastRow="0" w:firstColumn="0" w:lastColumn="0" w:oddVBand="0" w:evenVBand="0" w:oddHBand="0" w:evenHBand="0" w:firstRowFirstColumn="0" w:firstRowLastColumn="0" w:lastRowFirstColumn="0" w:lastRowLastColumn="0"/>
              <w:rPr>
                <w:b/>
                <w:bCs/>
                <w:i/>
                <w:iCs/>
                <w:color w:val="2B7434"/>
              </w:rPr>
            </w:pPr>
            <w:hyperlink r:id="rId15" w:history="1">
              <w:r w:rsidRPr="00222C5D">
                <w:rPr>
                  <w:rStyle w:val="Hyperlink"/>
                  <w:b/>
                  <w:bCs/>
                  <w:i/>
                  <w:iCs/>
                  <w:color w:val="2B7434"/>
                </w:rPr>
                <w:t>mySchool website</w:t>
              </w:r>
            </w:hyperlink>
          </w:p>
          <w:p w14:paraId="21BCAC57" w14:textId="099A41B7" w:rsidR="00D3756A" w:rsidRPr="00222C5D" w:rsidRDefault="00EA222E" w:rsidP="00722ED4">
            <w:pPr>
              <w:pStyle w:val="ListParagraph"/>
              <w:numPr>
                <w:ilvl w:val="0"/>
                <w:numId w:val="22"/>
              </w:numPr>
              <w:spacing w:before="0" w:after="0"/>
              <w:cnfStyle w:val="000000000000" w:firstRow="0" w:lastRow="0" w:firstColumn="0" w:lastColumn="0" w:oddVBand="0" w:evenVBand="0" w:oddHBand="0" w:evenHBand="0" w:firstRowFirstColumn="0" w:firstRowLastColumn="0" w:lastRowFirstColumn="0" w:lastRowLastColumn="0"/>
              <w:rPr>
                <w:b/>
                <w:bCs/>
                <w:i/>
                <w:iCs/>
              </w:rPr>
            </w:pPr>
            <w:hyperlink r:id="rId16" w:history="1">
              <w:r w:rsidRPr="00222C5D">
                <w:rPr>
                  <w:rStyle w:val="Hyperlink"/>
                  <w:b/>
                  <w:bCs/>
                  <w:i/>
                  <w:iCs/>
                  <w:color w:val="2B7434"/>
                </w:rPr>
                <w:t>EREA Flexi website</w:t>
              </w:r>
            </w:hyperlink>
          </w:p>
        </w:tc>
      </w:tr>
    </w:tbl>
    <w:p w14:paraId="149EE442" w14:textId="17EFEBBB" w:rsidR="00031EB1" w:rsidRPr="00895981" w:rsidRDefault="00434B74" w:rsidP="00A317DF">
      <w:pPr>
        <w:pStyle w:val="Heading2"/>
        <w:rPr>
          <w:rFonts w:cs="Calibri"/>
        </w:rPr>
      </w:pPr>
      <w:bookmarkStart w:id="8" w:name="_Toc226457382"/>
      <w:r>
        <w:rPr>
          <w:rFonts w:cs="Calibri"/>
        </w:rPr>
        <w:t>School Overview</w:t>
      </w:r>
      <w:bookmarkEnd w:id="8"/>
    </w:p>
    <w:p w14:paraId="48C55177" w14:textId="2D1A189F" w:rsidR="00D024F5" w:rsidRPr="006F3397" w:rsidRDefault="00D024F5" w:rsidP="00D024F5">
      <w:pPr>
        <w:rPr>
          <w:rFonts w:cs="Calibri"/>
          <w:lang w:val="en-AU"/>
        </w:rPr>
      </w:pPr>
      <w:r w:rsidRPr="006F3397">
        <w:rPr>
          <w:rFonts w:cs="Calibri"/>
          <w:lang w:val="en-AU"/>
        </w:rPr>
        <w:t xml:space="preserve">St Joseph’s </w:t>
      </w:r>
      <w:r w:rsidR="007A65CB">
        <w:rPr>
          <w:rFonts w:cs="Calibri"/>
          <w:lang w:val="en-AU"/>
        </w:rPr>
        <w:t xml:space="preserve">Catholic </w:t>
      </w:r>
      <w:r w:rsidRPr="006F3397">
        <w:rPr>
          <w:rFonts w:cs="Calibri"/>
          <w:lang w:val="en-AU"/>
        </w:rPr>
        <w:t>Flexible School, Alice Springs is part of Edmund Rice Education Australia Flexible Schools Ltd, a national network of schools committed to providing opportunities for young people who have experienced disengagement from mainstream education. Grounded in the Edmund Rice tradition, our school is guided by the principles of radical inclusion, hope and opportunity.</w:t>
      </w:r>
    </w:p>
    <w:p w14:paraId="54D321FD" w14:textId="77777777" w:rsidR="00D024F5" w:rsidRPr="006F3397" w:rsidRDefault="00D024F5" w:rsidP="00D024F5">
      <w:pPr>
        <w:rPr>
          <w:rFonts w:cs="Calibri"/>
          <w:lang w:val="en-AU"/>
        </w:rPr>
      </w:pPr>
      <w:r w:rsidRPr="006F3397">
        <w:rPr>
          <w:rFonts w:cs="Calibri"/>
          <w:lang w:val="en-AU"/>
        </w:rPr>
        <w:t>Located in Mparntwe (Alice Springs), St Joseph’s offers a co-educational, Catholic learning environment that responds to the unique needs of young people in Central Australia. Our approach recognises the importance of culture, identity and community, and we are committed to walking alongside young people in a way that is respectful, relational and inclusive.</w:t>
      </w:r>
    </w:p>
    <w:p w14:paraId="42CBC5FF" w14:textId="77777777" w:rsidR="00D024F5" w:rsidRPr="006F3397" w:rsidRDefault="00D024F5" w:rsidP="00D024F5">
      <w:pPr>
        <w:rPr>
          <w:rFonts w:cs="Calibri"/>
          <w:lang w:val="en-AU"/>
        </w:rPr>
      </w:pPr>
      <w:r w:rsidRPr="006F3397">
        <w:rPr>
          <w:rFonts w:cs="Calibri"/>
          <w:lang w:val="en-AU"/>
        </w:rPr>
        <w:t>At St Joseph’s, we do things differently. We prioritise relationships as the foundation for learning, working in partnership with young people to create a safe and supportive environment. Our community is built on Common Ground, where each person commits to upholding our four principles: Respect, Participation, Honesty and Safe and Legal.</w:t>
      </w:r>
    </w:p>
    <w:p w14:paraId="1E778E5F" w14:textId="77777777" w:rsidR="00D024F5" w:rsidRPr="006F3397" w:rsidRDefault="00D024F5" w:rsidP="00D024F5">
      <w:pPr>
        <w:rPr>
          <w:rFonts w:cs="Calibri"/>
          <w:lang w:val="en-AU"/>
        </w:rPr>
      </w:pPr>
      <w:r w:rsidRPr="006F3397">
        <w:rPr>
          <w:rFonts w:cs="Calibri"/>
          <w:lang w:val="en-AU"/>
        </w:rPr>
        <w:t>Our learning model is flexible, strengths-based and trauma-informed, supporting young people to re-engage with education at their own pace. We recognise that many of our young people come to us with complex experiences of schooling, and we are committed to providing a space where they feel safe, valued and capable of success. Through personalised learning pathways, young people are supported to develop their academic, social and emotional skills, while exploring opportunities that reflect their interests and aspirations.</w:t>
      </w:r>
    </w:p>
    <w:p w14:paraId="6B9D97F8" w14:textId="10FBB4D3" w:rsidR="00D024F5" w:rsidRPr="006F3397" w:rsidRDefault="00D024F5" w:rsidP="00D024F5">
      <w:pPr>
        <w:rPr>
          <w:rFonts w:cs="Calibri"/>
          <w:lang w:val="en-AU"/>
        </w:rPr>
      </w:pPr>
      <w:r w:rsidRPr="006F3397">
        <w:rPr>
          <w:rFonts w:cs="Calibri"/>
          <w:lang w:val="en-AU"/>
        </w:rPr>
        <w:t>St Joseph’s</w:t>
      </w:r>
      <w:r w:rsidR="007A65CB">
        <w:rPr>
          <w:rFonts w:cs="Calibri"/>
          <w:lang w:val="en-AU"/>
        </w:rPr>
        <w:t xml:space="preserve"> Catholic</w:t>
      </w:r>
      <w:r w:rsidRPr="006F3397">
        <w:rPr>
          <w:rFonts w:cs="Calibri"/>
          <w:lang w:val="en-AU"/>
        </w:rPr>
        <w:t xml:space="preserve"> Flexible School works closely with families, community organisations and local networks to provide holistic support for young people. By fostering strong connections and a sense of belonging, we aim to empower each young person to build a positive future and re-engage with learning in meaningful ways.</w:t>
      </w:r>
    </w:p>
    <w:p w14:paraId="07D894D9" w14:textId="042D55EB" w:rsidR="00AD7F5B" w:rsidRPr="00AD7F5B" w:rsidRDefault="33134769" w:rsidP="6A257495">
      <w:pPr>
        <w:spacing w:before="160"/>
        <w:rPr>
          <w:rFonts w:cs="Calibri"/>
          <w:i/>
          <w:iCs/>
          <w:color w:val="2B7434"/>
        </w:rPr>
      </w:pPr>
      <w:r w:rsidRPr="6A257495">
        <w:rPr>
          <w:rFonts w:cs="Calibri"/>
          <w:i/>
          <w:iCs/>
          <w:color w:val="2B7434"/>
        </w:rPr>
        <w:t>First Nations influence</w:t>
      </w:r>
    </w:p>
    <w:p w14:paraId="7F055446" w14:textId="3DBD1D36" w:rsidR="00AD7F5B" w:rsidRPr="006F3397" w:rsidRDefault="2ACEF36F" w:rsidP="006F3397">
      <w:pPr>
        <w:rPr>
          <w:rFonts w:cs="Calibri"/>
          <w:lang w:val="en-AU"/>
        </w:rPr>
      </w:pPr>
      <w:r w:rsidRPr="6B14B407">
        <w:rPr>
          <w:rFonts w:cs="Calibri"/>
          <w:lang w:val="en-AU"/>
        </w:rPr>
        <w:t xml:space="preserve">Since our inception, </w:t>
      </w:r>
      <w:r w:rsidR="340478EF" w:rsidRPr="6B14B407">
        <w:rPr>
          <w:rFonts w:cs="Calibri"/>
          <w:lang w:val="en-AU"/>
        </w:rPr>
        <w:t>our</w:t>
      </w:r>
      <w:r w:rsidR="16AB8CF6" w:rsidRPr="6B14B407">
        <w:rPr>
          <w:rFonts w:cs="Calibri"/>
          <w:lang w:val="en-AU"/>
        </w:rPr>
        <w:t xml:space="preserve"> school</w:t>
      </w:r>
      <w:r w:rsidRPr="6B14B407">
        <w:rPr>
          <w:rFonts w:cs="Calibri"/>
          <w:lang w:val="en-AU"/>
        </w:rPr>
        <w:t xml:space="preserve"> has stood in solidarity with Aboriginal and Torres Strait Islander peoples, </w:t>
      </w:r>
      <w:r w:rsidR="1408A06A" w:rsidRPr="6B14B407">
        <w:rPr>
          <w:rFonts w:cs="Calibri"/>
          <w:lang w:val="en-AU"/>
        </w:rPr>
        <w:t>advocating</w:t>
      </w:r>
      <w:r w:rsidRPr="6B14B407">
        <w:rPr>
          <w:rFonts w:cs="Calibri"/>
          <w:lang w:val="en-AU"/>
        </w:rPr>
        <w:t xml:space="preserve"> meaningful change and actively contributing to reconciliation. It is a deep privilege to live and work in Mparntwe (Alice Springs) on Arrernte Country, and we acknowledge the Arrernte people as the Traditional Custodians of the land on which our school operates. We pay our respects to Elders past and present and </w:t>
      </w:r>
      <w:r w:rsidR="71D173D8" w:rsidRPr="6B14B407">
        <w:rPr>
          <w:rFonts w:cs="Calibri"/>
          <w:lang w:val="en-AU"/>
        </w:rPr>
        <w:t>recognize</w:t>
      </w:r>
      <w:r w:rsidRPr="6B14B407">
        <w:rPr>
          <w:rFonts w:cs="Calibri"/>
          <w:lang w:val="en-AU"/>
        </w:rPr>
        <w:t xml:space="preserve"> their ongoing leadership, knowledge, and connection to Country.</w:t>
      </w:r>
    </w:p>
    <w:p w14:paraId="58AF5375" w14:textId="7DDD1684" w:rsidR="00AD7F5B" w:rsidRPr="006F3397" w:rsidRDefault="2ACEF36F" w:rsidP="006F3397">
      <w:pPr>
        <w:rPr>
          <w:rFonts w:cs="Calibri"/>
          <w:lang w:val="en-AU"/>
        </w:rPr>
      </w:pPr>
      <w:r w:rsidRPr="006F3397">
        <w:rPr>
          <w:rFonts w:cs="Calibri"/>
          <w:lang w:val="en-AU"/>
        </w:rPr>
        <w:t xml:space="preserve">First Nations young people are at the heart of our school community. Currently, 97 per cent of our students identify as First Nations, with the majority coming from Central and Eastern Arrernte clans. Around 20 per cent of our students also maintain cultural and family connections to other language groups, including Western Arrernte, Warlpiri, Pitjantjatjara, Anmatjere, and Luritja. In </w:t>
      </w:r>
      <w:r w:rsidR="4FE6212F" w:rsidRPr="006F3397">
        <w:rPr>
          <w:rFonts w:cs="Calibri"/>
          <w:lang w:val="en-AU"/>
        </w:rPr>
        <w:t>addition, 40</w:t>
      </w:r>
      <w:r w:rsidR="411EC765" w:rsidRPr="006F3397">
        <w:rPr>
          <w:rFonts w:cs="Calibri"/>
          <w:lang w:val="en-AU"/>
        </w:rPr>
        <w:t xml:space="preserve"> </w:t>
      </w:r>
      <w:r w:rsidRPr="006F3397">
        <w:rPr>
          <w:rFonts w:cs="Calibri"/>
          <w:lang w:val="en-AU"/>
        </w:rPr>
        <w:t>per cent of our educators identify as Aboriginal and/or Torres Strait Islander, strengthening cultural leadership and representation across the school.</w:t>
      </w:r>
    </w:p>
    <w:p w14:paraId="4095CD78" w14:textId="428DE02F" w:rsidR="00AD7F5B" w:rsidRPr="006F3397" w:rsidRDefault="2ACEF36F" w:rsidP="006F3397">
      <w:pPr>
        <w:spacing w:before="160"/>
        <w:rPr>
          <w:rFonts w:cs="Calibri"/>
          <w:b/>
          <w:bCs/>
        </w:rPr>
      </w:pPr>
      <w:r w:rsidRPr="006F3397">
        <w:rPr>
          <w:rFonts w:cs="Calibri"/>
          <w:b/>
          <w:bCs/>
        </w:rPr>
        <w:t>Cultural Safety and Elder Guidance</w:t>
      </w:r>
    </w:p>
    <w:p w14:paraId="2BB4020F" w14:textId="04591670" w:rsidR="00AD7F5B" w:rsidRPr="006F3397" w:rsidRDefault="2ACEF36F" w:rsidP="006F3397">
      <w:pPr>
        <w:rPr>
          <w:rFonts w:cs="Calibri"/>
          <w:lang w:val="en-AU"/>
        </w:rPr>
      </w:pPr>
      <w:r w:rsidRPr="006F3397">
        <w:rPr>
          <w:rFonts w:cs="Calibri"/>
          <w:lang w:val="en-AU"/>
        </w:rPr>
        <w:t xml:space="preserve">Guided by the advice and wisdom of local Arrernte Elders, and particularly the late and highly respected Arrernte Elder Nana MK Turner, </w:t>
      </w:r>
      <w:r w:rsidR="2F2AEDBC" w:rsidRPr="006F3397">
        <w:rPr>
          <w:rFonts w:cs="Calibri"/>
          <w:lang w:val="en-AU"/>
        </w:rPr>
        <w:t>St Joseph</w:t>
      </w:r>
      <w:r w:rsidRPr="006F3397">
        <w:rPr>
          <w:rFonts w:cs="Calibri"/>
          <w:lang w:val="en-AU"/>
        </w:rPr>
        <w:t xml:space="preserve"> is deeply committed to ensuring our school is a culturally safe, respectful, and empowering environment for all students. Elder guidance continues to shape how we design learning, support wellbeing, and engage with community.</w:t>
      </w:r>
    </w:p>
    <w:p w14:paraId="537CAD3C" w14:textId="77777777" w:rsidR="00E62B14" w:rsidRDefault="00E62B14">
      <w:pPr>
        <w:spacing w:before="0" w:after="160" w:line="278" w:lineRule="auto"/>
        <w:rPr>
          <w:rFonts w:cs="Calibri"/>
          <w:lang w:val="en-AU"/>
        </w:rPr>
      </w:pPr>
      <w:r>
        <w:rPr>
          <w:rFonts w:cs="Calibri"/>
          <w:lang w:val="en-AU"/>
        </w:rPr>
        <w:br w:type="page"/>
      </w:r>
    </w:p>
    <w:p w14:paraId="2CA4BD18" w14:textId="6B87CAD1" w:rsidR="00AD7F5B" w:rsidRPr="006F3397" w:rsidRDefault="2ACEF36F" w:rsidP="006F3397">
      <w:pPr>
        <w:rPr>
          <w:rFonts w:cs="Calibri"/>
          <w:lang w:val="en-AU"/>
        </w:rPr>
      </w:pPr>
      <w:r w:rsidRPr="006F3397">
        <w:rPr>
          <w:rFonts w:cs="Calibri"/>
          <w:lang w:val="en-AU"/>
        </w:rPr>
        <w:lastRenderedPageBreak/>
        <w:t>Cultural safety is embedded in our everyday practice. This includes:</w:t>
      </w:r>
    </w:p>
    <w:p w14:paraId="2C372E11" w14:textId="04FEF795" w:rsidR="00AD7F5B" w:rsidRPr="00887CAF" w:rsidRDefault="2ACEF36F" w:rsidP="00887CAF">
      <w:pPr>
        <w:pStyle w:val="ListParagraph"/>
        <w:numPr>
          <w:ilvl w:val="0"/>
          <w:numId w:val="33"/>
        </w:numPr>
        <w:rPr>
          <w:rFonts w:cs="Calibri"/>
        </w:rPr>
      </w:pPr>
      <w:r w:rsidRPr="00887CAF">
        <w:rPr>
          <w:rFonts w:cs="Calibri"/>
        </w:rPr>
        <w:t>Gender</w:t>
      </w:r>
      <w:r w:rsidRPr="00887CAF">
        <w:rPr>
          <w:rFonts w:ascii="Cambria Math" w:hAnsi="Cambria Math" w:cs="Cambria Math"/>
        </w:rPr>
        <w:t>‑</w:t>
      </w:r>
      <w:r w:rsidRPr="00887CAF">
        <w:rPr>
          <w:rFonts w:cs="Calibri"/>
        </w:rPr>
        <w:t>based learning groups</w:t>
      </w:r>
    </w:p>
    <w:p w14:paraId="69B8E5DC" w14:textId="7A412280" w:rsidR="00AD7F5B" w:rsidRPr="00887CAF" w:rsidRDefault="2ACEF36F" w:rsidP="00887CAF">
      <w:pPr>
        <w:pStyle w:val="ListParagraph"/>
        <w:numPr>
          <w:ilvl w:val="0"/>
          <w:numId w:val="33"/>
        </w:numPr>
        <w:rPr>
          <w:rFonts w:cs="Calibri"/>
        </w:rPr>
      </w:pPr>
      <w:r w:rsidRPr="00887CAF">
        <w:rPr>
          <w:rFonts w:cs="Calibri"/>
        </w:rPr>
        <w:t>A safe space for young, initiated men</w:t>
      </w:r>
    </w:p>
    <w:p w14:paraId="1AA65E4D" w14:textId="0C8D52D9" w:rsidR="00AD7F5B" w:rsidRPr="00887CAF" w:rsidRDefault="2ACEF36F" w:rsidP="00887CAF">
      <w:pPr>
        <w:pStyle w:val="ListParagraph"/>
        <w:numPr>
          <w:ilvl w:val="0"/>
          <w:numId w:val="33"/>
        </w:numPr>
        <w:rPr>
          <w:rFonts w:cs="Calibri"/>
        </w:rPr>
      </w:pPr>
      <w:r w:rsidRPr="00887CAF">
        <w:rPr>
          <w:rFonts w:cs="Calibri"/>
        </w:rPr>
        <w:t>Active support for cultural and ceremonial obligations</w:t>
      </w:r>
    </w:p>
    <w:p w14:paraId="41738F9E" w14:textId="3C53D393" w:rsidR="00AD7F5B" w:rsidRPr="00887CAF" w:rsidRDefault="2ACEF36F" w:rsidP="00887CAF">
      <w:pPr>
        <w:pStyle w:val="ListParagraph"/>
        <w:numPr>
          <w:ilvl w:val="0"/>
          <w:numId w:val="33"/>
        </w:numPr>
        <w:rPr>
          <w:rFonts w:cs="Calibri"/>
        </w:rPr>
      </w:pPr>
      <w:r w:rsidRPr="00887CAF">
        <w:rPr>
          <w:rFonts w:cs="Calibri"/>
        </w:rPr>
        <w:t>Targeted support for town camp students</w:t>
      </w:r>
    </w:p>
    <w:p w14:paraId="1CB1FEF9" w14:textId="26CEA892" w:rsidR="00AD7F5B" w:rsidRPr="00887CAF" w:rsidRDefault="2ACEF36F" w:rsidP="00887CAF">
      <w:pPr>
        <w:pStyle w:val="ListParagraph"/>
        <w:numPr>
          <w:ilvl w:val="0"/>
          <w:numId w:val="33"/>
        </w:numPr>
        <w:rPr>
          <w:rFonts w:cs="Calibri"/>
        </w:rPr>
      </w:pPr>
      <w:r w:rsidRPr="00887CAF">
        <w:rPr>
          <w:rFonts w:cs="Calibri"/>
        </w:rPr>
        <w:t>Flexible responses to cultural, family, and community needs</w:t>
      </w:r>
    </w:p>
    <w:p w14:paraId="00FE763D" w14:textId="1F933B0F" w:rsidR="00AD7F5B" w:rsidRPr="006F3397" w:rsidRDefault="2ACEF36F" w:rsidP="006F3397">
      <w:pPr>
        <w:rPr>
          <w:rFonts w:cs="Calibri"/>
          <w:lang w:val="en-AU"/>
        </w:rPr>
      </w:pPr>
      <w:r w:rsidRPr="006F3397">
        <w:rPr>
          <w:rFonts w:cs="Calibri"/>
          <w:lang w:val="en-AU"/>
        </w:rPr>
        <w:t>These approaches ensure that students’ cultural identities are recognized, protected, and strengthened within the school environment.</w:t>
      </w:r>
    </w:p>
    <w:p w14:paraId="7B77C805" w14:textId="2551A5AC" w:rsidR="00AD7F5B" w:rsidRPr="006F3397" w:rsidRDefault="2ACEF36F" w:rsidP="006F3397">
      <w:pPr>
        <w:spacing w:before="160"/>
        <w:rPr>
          <w:rFonts w:cs="Calibri"/>
          <w:b/>
          <w:bCs/>
        </w:rPr>
      </w:pPr>
      <w:r w:rsidRPr="006F3397">
        <w:rPr>
          <w:rFonts w:cs="Calibri"/>
          <w:b/>
          <w:bCs/>
        </w:rPr>
        <w:t>Strengthening Cultural Capability and Leadership</w:t>
      </w:r>
    </w:p>
    <w:p w14:paraId="2105D982" w14:textId="624EB731" w:rsidR="00AD7F5B" w:rsidRPr="006F3397" w:rsidRDefault="2ACEF36F" w:rsidP="006F3397">
      <w:pPr>
        <w:rPr>
          <w:rFonts w:cs="Calibri"/>
          <w:lang w:val="en-AU"/>
        </w:rPr>
      </w:pPr>
      <w:r w:rsidRPr="006F3397">
        <w:rPr>
          <w:rFonts w:cs="Calibri"/>
          <w:lang w:val="en-AU"/>
        </w:rPr>
        <w:t>Strengthening the cultural capability of our entire workforce remains a key priority. We are committed to building systems that value and respect First Nations knowledges and perspectives, and to growing Indigenous leadership at every level of our organisation.</w:t>
      </w:r>
    </w:p>
    <w:p w14:paraId="598A86C8" w14:textId="53BFEB8F" w:rsidR="00AD7F5B" w:rsidRPr="006F3397" w:rsidRDefault="75F6EBF5" w:rsidP="006F3397">
      <w:pPr>
        <w:rPr>
          <w:rFonts w:cs="Calibri"/>
          <w:lang w:val="en-AU"/>
        </w:rPr>
      </w:pPr>
      <w:r w:rsidRPr="006F3397">
        <w:rPr>
          <w:rFonts w:cs="Calibri"/>
          <w:lang w:val="en-AU"/>
        </w:rPr>
        <w:t xml:space="preserve">St </w:t>
      </w:r>
      <w:r w:rsidR="463FAF10" w:rsidRPr="006F3397">
        <w:rPr>
          <w:rFonts w:cs="Calibri"/>
          <w:lang w:val="en-AU"/>
        </w:rPr>
        <w:t>Joseph has</w:t>
      </w:r>
      <w:r w:rsidR="2ACEF36F" w:rsidRPr="006F3397">
        <w:rPr>
          <w:rFonts w:cs="Calibri"/>
          <w:lang w:val="en-AU"/>
        </w:rPr>
        <w:t xml:space="preserve"> two established cultural programs for young men and young women, designed to respond to the real and complex challenges our students face as they navigate life across two worlds—their cultural responsibilities and contemporary society. These programs provide culturally grounded spaces for identity development, leadership, healing, and learning, supporting students to walk strong in both worlds.</w:t>
      </w:r>
    </w:p>
    <w:p w14:paraId="5A4C7019" w14:textId="6F210AC6" w:rsidR="00AD7F5B" w:rsidRPr="006F3397" w:rsidRDefault="2ACEF36F" w:rsidP="6A257495">
      <w:pPr>
        <w:rPr>
          <w:rFonts w:cs="Calibri"/>
          <w:lang w:val="en-AU"/>
        </w:rPr>
      </w:pPr>
      <w:r w:rsidRPr="006F3397">
        <w:rPr>
          <w:rFonts w:cs="Calibri"/>
          <w:lang w:val="en-AU"/>
        </w:rPr>
        <w:t xml:space="preserve">Through these commitments, </w:t>
      </w:r>
      <w:r w:rsidR="0DC51652" w:rsidRPr="006F3397">
        <w:rPr>
          <w:rFonts w:cs="Calibri"/>
          <w:lang w:val="en-AU"/>
        </w:rPr>
        <w:t>our</w:t>
      </w:r>
      <w:r w:rsidR="6766F6D2" w:rsidRPr="006F3397">
        <w:rPr>
          <w:rFonts w:cs="Calibri"/>
          <w:lang w:val="en-AU"/>
        </w:rPr>
        <w:t xml:space="preserve"> school</w:t>
      </w:r>
      <w:r w:rsidRPr="006F3397">
        <w:rPr>
          <w:rFonts w:cs="Calibri"/>
          <w:lang w:val="en-AU"/>
        </w:rPr>
        <w:t xml:space="preserve"> continues to work towards ensuring that First Nations young people experience the highest quality education possible, in schools that are safe, dynamic, culturally affirming, and deeply connected to community.</w:t>
      </w:r>
    </w:p>
    <w:p w14:paraId="1B930A7F" w14:textId="5B1930F3" w:rsidR="00717CD6" w:rsidRPr="00895981" w:rsidRDefault="00434B74" w:rsidP="00717CD6">
      <w:pPr>
        <w:pStyle w:val="Heading2"/>
        <w:rPr>
          <w:rFonts w:cs="Calibri"/>
        </w:rPr>
      </w:pPr>
      <w:bookmarkStart w:id="9" w:name="_Toc226457383"/>
      <w:r>
        <w:rPr>
          <w:rFonts w:cs="Calibri"/>
        </w:rPr>
        <w:t>Distinctive Curriculum Offerings</w:t>
      </w:r>
      <w:bookmarkEnd w:id="9"/>
    </w:p>
    <w:p w14:paraId="206FABE3" w14:textId="06FBC459" w:rsidR="00AD7F5B" w:rsidRPr="006F3397" w:rsidRDefault="4F91CD67" w:rsidP="00AD7F5B">
      <w:pPr>
        <w:rPr>
          <w:rFonts w:cs="Calibri"/>
          <w:lang w:val="en-AU"/>
        </w:rPr>
      </w:pPr>
      <w:r w:rsidRPr="006F3397">
        <w:rPr>
          <w:rFonts w:cs="Calibri"/>
          <w:lang w:val="en-AU"/>
        </w:rPr>
        <w:t xml:space="preserve">St Joseph’s </w:t>
      </w:r>
      <w:r w:rsidR="003100AB" w:rsidRPr="006F3397">
        <w:rPr>
          <w:rFonts w:cs="Calibri"/>
          <w:lang w:val="en-AU"/>
        </w:rPr>
        <w:t>Catholic</w:t>
      </w:r>
      <w:r w:rsidR="249C876C" w:rsidRPr="006F3397">
        <w:rPr>
          <w:rFonts w:cs="Calibri"/>
          <w:lang w:val="en-AU"/>
        </w:rPr>
        <w:t xml:space="preserve"> </w:t>
      </w:r>
      <w:r w:rsidRPr="006F3397">
        <w:rPr>
          <w:rFonts w:cs="Calibri"/>
          <w:lang w:val="en-AU"/>
        </w:rPr>
        <w:t>F</w:t>
      </w:r>
      <w:r w:rsidR="4529F0E3" w:rsidRPr="006F3397">
        <w:rPr>
          <w:rFonts w:cs="Calibri"/>
          <w:lang w:val="en-AU"/>
        </w:rPr>
        <w:t>le</w:t>
      </w:r>
      <w:r w:rsidRPr="006F3397">
        <w:rPr>
          <w:rFonts w:cs="Calibri"/>
          <w:lang w:val="en-AU"/>
        </w:rPr>
        <w:t>xible School offers a range of learning pathways. Students who have idenitfied learning needs participate in the Modified South Australia Curricu</w:t>
      </w:r>
      <w:r w:rsidR="07AD096B" w:rsidRPr="006F3397">
        <w:rPr>
          <w:rFonts w:cs="Calibri"/>
          <w:lang w:val="en-AU"/>
        </w:rPr>
        <w:t>l</w:t>
      </w:r>
      <w:r w:rsidRPr="006F3397">
        <w:rPr>
          <w:rFonts w:cs="Calibri"/>
          <w:lang w:val="en-AU"/>
        </w:rPr>
        <w:t xml:space="preserve">um, the completion of which allows them to receive a Northern Territory </w:t>
      </w:r>
      <w:r w:rsidR="7EDF0D3D" w:rsidRPr="006F3397">
        <w:rPr>
          <w:rFonts w:cs="Calibri"/>
          <w:lang w:val="en-AU"/>
        </w:rPr>
        <w:t xml:space="preserve">Certificate of Education and Training. The school has commenced the journey of delivering a range of Certificate courses and will continue to expand these as additional staff become qualified. Our Young People also engage with a </w:t>
      </w:r>
      <w:r w:rsidR="7AB570AC" w:rsidRPr="006F3397">
        <w:rPr>
          <w:rFonts w:cs="Calibri"/>
          <w:lang w:val="en-AU"/>
        </w:rPr>
        <w:t xml:space="preserve">range of services available in the local community to further their opportunities and engage in workplace experience and training. </w:t>
      </w:r>
    </w:p>
    <w:p w14:paraId="25B7CC09" w14:textId="0881F85C" w:rsidR="009D2A4C" w:rsidRPr="008E1E7A" w:rsidRDefault="00CE2EAF" w:rsidP="00BD31C0">
      <w:pPr>
        <w:spacing w:before="0" w:after="160" w:line="278" w:lineRule="auto"/>
        <w:rPr>
          <w:rFonts w:cs="Calibri"/>
          <w:i/>
          <w:iCs/>
          <w:color w:val="2B7434"/>
        </w:rPr>
      </w:pPr>
      <w:r>
        <w:rPr>
          <w:rFonts w:cs="Calibri"/>
          <w:i/>
          <w:iCs/>
          <w:color w:val="2B7434"/>
        </w:rPr>
        <w:t>Co</w:t>
      </w:r>
      <w:r w:rsidR="002D74E6">
        <w:rPr>
          <w:rFonts w:cs="Calibri"/>
          <w:i/>
          <w:iCs/>
          <w:color w:val="2B7434"/>
        </w:rPr>
        <w:t>curricular</w:t>
      </w:r>
      <w:r w:rsidR="009D2A4C">
        <w:rPr>
          <w:rFonts w:cs="Calibri"/>
          <w:i/>
          <w:iCs/>
          <w:color w:val="2B7434"/>
        </w:rPr>
        <w:t xml:space="preserve"> offerings</w:t>
      </w:r>
    </w:p>
    <w:p w14:paraId="3B676386" w14:textId="2EA0240A" w:rsidR="00AD7F5B" w:rsidRPr="006F3397" w:rsidRDefault="0A0A4C3F" w:rsidP="00AD7F5B">
      <w:pPr>
        <w:rPr>
          <w:rFonts w:cs="Calibri"/>
          <w:lang w:val="en-AU"/>
        </w:rPr>
      </w:pPr>
      <w:r w:rsidRPr="006F3397">
        <w:rPr>
          <w:rFonts w:cs="Calibri"/>
          <w:lang w:val="en-AU"/>
        </w:rPr>
        <w:t xml:space="preserve">Young People at St Joseph’s Catholic Flexible School have a range of additional co-curricular offerings available, primarily through the Elective Program. </w:t>
      </w:r>
      <w:r w:rsidR="1F1F98A3" w:rsidRPr="006F3397">
        <w:rPr>
          <w:rFonts w:cs="Calibri"/>
          <w:lang w:val="en-AU"/>
        </w:rPr>
        <w:t>This program includes opportunities to develop life skills, such as cooking, sewing and driving, as well as leisure activities such as sport</w:t>
      </w:r>
      <w:r w:rsidR="285F3B41" w:rsidRPr="006F3397">
        <w:rPr>
          <w:rFonts w:cs="Calibri"/>
          <w:lang w:val="en-AU"/>
        </w:rPr>
        <w:t>s</w:t>
      </w:r>
      <w:r w:rsidR="1F1F98A3" w:rsidRPr="006F3397">
        <w:rPr>
          <w:rFonts w:cs="Calibri"/>
          <w:lang w:val="en-AU"/>
        </w:rPr>
        <w:t xml:space="preserve"> and music. Students</w:t>
      </w:r>
      <w:r w:rsidR="546749DA" w:rsidRPr="006F3397">
        <w:rPr>
          <w:rFonts w:cs="Calibri"/>
          <w:lang w:val="en-AU"/>
        </w:rPr>
        <w:t xml:space="preserve"> have also engaged with a range of organisations which has helped them to make connections with both culture and community. </w:t>
      </w:r>
      <w:r w:rsidR="005B3347" w:rsidRPr="006F3397">
        <w:rPr>
          <w:rFonts w:cs="Calibri"/>
          <w:lang w:val="en-AU"/>
        </w:rPr>
        <w:t xml:space="preserve"> </w:t>
      </w:r>
    </w:p>
    <w:p w14:paraId="0DF7E43C" w14:textId="739C78D2" w:rsidR="00DD14CB" w:rsidRPr="00895981" w:rsidRDefault="00434B74" w:rsidP="00DD14CB">
      <w:pPr>
        <w:pStyle w:val="Heading2"/>
        <w:rPr>
          <w:rFonts w:cs="Calibri"/>
        </w:rPr>
      </w:pPr>
      <w:bookmarkStart w:id="10" w:name="_Toc226457384"/>
      <w:r>
        <w:rPr>
          <w:rFonts w:cs="Calibri"/>
        </w:rPr>
        <w:t>School</w:t>
      </w:r>
      <w:r w:rsidR="00DD14CB">
        <w:rPr>
          <w:rFonts w:cs="Calibri"/>
        </w:rPr>
        <w:t xml:space="preserve"> </w:t>
      </w:r>
      <w:r>
        <w:rPr>
          <w:rFonts w:cs="Calibri"/>
        </w:rPr>
        <w:t>P</w:t>
      </w:r>
      <w:r w:rsidR="00DD14CB">
        <w:rPr>
          <w:rFonts w:cs="Calibri"/>
        </w:rPr>
        <w:t>olicies</w:t>
      </w:r>
      <w:bookmarkEnd w:id="10"/>
    </w:p>
    <w:p w14:paraId="776D2695" w14:textId="7771D82F" w:rsidR="00992433" w:rsidRPr="004D5483" w:rsidRDefault="00992433" w:rsidP="00992433">
      <w:pPr>
        <w:rPr>
          <w:rFonts w:cs="Calibri"/>
          <w:szCs w:val="20"/>
        </w:rPr>
      </w:pPr>
      <w:r>
        <w:rPr>
          <w:rFonts w:cs="Calibri"/>
          <w:szCs w:val="20"/>
        </w:rPr>
        <w:t xml:space="preserve">In accordance with registration requirements, </w:t>
      </w:r>
      <w:r w:rsidR="008D04DA">
        <w:rPr>
          <w:rFonts w:cs="Calibri"/>
          <w:szCs w:val="20"/>
        </w:rPr>
        <w:t>our key</w:t>
      </w:r>
      <w:r>
        <w:rPr>
          <w:rFonts w:cs="Calibri"/>
          <w:szCs w:val="20"/>
        </w:rPr>
        <w:t xml:space="preserve"> </w:t>
      </w:r>
      <w:r w:rsidR="00753FB7">
        <w:rPr>
          <w:rFonts w:cs="Calibri"/>
          <w:szCs w:val="20"/>
        </w:rPr>
        <w:t>school policies</w:t>
      </w:r>
      <w:r w:rsidRPr="004D5483">
        <w:rPr>
          <w:rFonts w:cs="Calibri"/>
          <w:szCs w:val="20"/>
        </w:rPr>
        <w:t xml:space="preserve"> are</w:t>
      </w:r>
      <w:r w:rsidR="003764C4">
        <w:rPr>
          <w:rFonts w:cs="Calibri"/>
          <w:szCs w:val="20"/>
        </w:rPr>
        <w:t xml:space="preserve"> publicly</w:t>
      </w:r>
      <w:r w:rsidRPr="004D5483">
        <w:rPr>
          <w:rFonts w:cs="Calibri"/>
          <w:szCs w:val="20"/>
        </w:rPr>
        <w:t xml:space="preserve"> available via </w:t>
      </w:r>
      <w:r w:rsidR="00753FB7">
        <w:rPr>
          <w:rFonts w:cs="Calibri"/>
          <w:szCs w:val="20"/>
        </w:rPr>
        <w:t xml:space="preserve">our </w:t>
      </w:r>
      <w:r w:rsidRPr="004D5483">
        <w:rPr>
          <w:rFonts w:cs="Calibri"/>
          <w:szCs w:val="20"/>
        </w:rPr>
        <w:t xml:space="preserve">website. </w:t>
      </w:r>
    </w:p>
    <w:p w14:paraId="26A82900" w14:textId="10B3DACE" w:rsidR="00C52883" w:rsidRPr="004D5483" w:rsidRDefault="00C52883" w:rsidP="00C52883">
      <w:pPr>
        <w:rPr>
          <w:rFonts w:cs="Calibri"/>
          <w:szCs w:val="20"/>
        </w:rPr>
      </w:pPr>
      <w:r w:rsidRPr="004D5483">
        <w:rPr>
          <w:rFonts w:cs="Calibri"/>
          <w:szCs w:val="20"/>
        </w:rPr>
        <w:t>How to access ou</w:t>
      </w:r>
      <w:r>
        <w:rPr>
          <w:rFonts w:cs="Calibri"/>
          <w:szCs w:val="20"/>
        </w:rPr>
        <w:t>r</w:t>
      </w:r>
      <w:r w:rsidRPr="004D5483">
        <w:rPr>
          <w:rFonts w:cs="Calibri"/>
          <w:szCs w:val="20"/>
        </w:rPr>
        <w:t xml:space="preserve"> </w:t>
      </w:r>
      <w:r>
        <w:rPr>
          <w:rFonts w:cs="Calibri"/>
          <w:szCs w:val="20"/>
        </w:rPr>
        <w:t>school policies</w:t>
      </w:r>
      <w:r w:rsidRPr="004D5483">
        <w:rPr>
          <w:rFonts w:cs="Calibri"/>
          <w:szCs w:val="20"/>
        </w:rPr>
        <w:t>:</w:t>
      </w:r>
    </w:p>
    <w:p w14:paraId="1C39BF4B" w14:textId="16F9A9C6" w:rsidR="00C52883" w:rsidRPr="004D5483" w:rsidRDefault="00C52883" w:rsidP="00C52883">
      <w:pPr>
        <w:pStyle w:val="ListParagraph"/>
        <w:numPr>
          <w:ilvl w:val="0"/>
          <w:numId w:val="23"/>
        </w:numPr>
        <w:rPr>
          <w:rFonts w:cs="Calibri"/>
          <w:i/>
          <w:noProof/>
          <w:szCs w:val="20"/>
        </w:rPr>
      </w:pPr>
      <w:r w:rsidRPr="004D5483">
        <w:rPr>
          <w:rFonts w:cs="Calibri"/>
          <w:i/>
          <w:noProof/>
          <w:szCs w:val="20"/>
        </w:rPr>
        <w:t xml:space="preserve">Click on the </w:t>
      </w:r>
      <w:r>
        <w:rPr>
          <w:rFonts w:cs="Calibri"/>
          <w:i/>
          <w:noProof/>
          <w:szCs w:val="20"/>
        </w:rPr>
        <w:t>EREA Flexi Schools website</w:t>
      </w:r>
      <w:r w:rsidRPr="004D5483">
        <w:rPr>
          <w:rFonts w:cs="Calibri"/>
          <w:i/>
          <w:noProof/>
          <w:szCs w:val="20"/>
        </w:rPr>
        <w:t xml:space="preserve"> link</w:t>
      </w:r>
      <w:r>
        <w:rPr>
          <w:rFonts w:cs="Calibri"/>
          <w:i/>
          <w:noProof/>
          <w:szCs w:val="20"/>
        </w:rPr>
        <w:t xml:space="preserve"> </w:t>
      </w:r>
      <w:hyperlink r:id="rId17" w:history="1">
        <w:r w:rsidR="00D70115" w:rsidRPr="0002348C">
          <w:rPr>
            <w:rStyle w:val="Hyperlink"/>
            <w:rFonts w:cs="Calibri"/>
            <w:i/>
            <w:noProof/>
            <w:szCs w:val="20"/>
          </w:rPr>
          <w:t>https://www.flexi.edu.au/</w:t>
        </w:r>
      </w:hyperlink>
      <w:r w:rsidR="00D70115">
        <w:rPr>
          <w:rFonts w:cs="Calibri"/>
          <w:i/>
          <w:noProof/>
          <w:szCs w:val="20"/>
        </w:rPr>
        <w:t xml:space="preserve"> </w:t>
      </w:r>
    </w:p>
    <w:p w14:paraId="6E6C4F00" w14:textId="1AE73569" w:rsidR="00C52883" w:rsidRPr="004D5483" w:rsidRDefault="00D70115" w:rsidP="00C52883">
      <w:pPr>
        <w:pStyle w:val="ListParagraph"/>
        <w:numPr>
          <w:ilvl w:val="0"/>
          <w:numId w:val="23"/>
        </w:numPr>
        <w:rPr>
          <w:rFonts w:cs="Calibri"/>
          <w:i/>
          <w:noProof/>
          <w:szCs w:val="20"/>
        </w:rPr>
      </w:pPr>
      <w:r>
        <w:rPr>
          <w:rFonts w:cs="Calibri"/>
          <w:i/>
          <w:noProof/>
          <w:szCs w:val="20"/>
        </w:rPr>
        <w:t>Click on ‘Flexi Schools’ or ‘Special Schools’ from the top menu</w:t>
      </w:r>
    </w:p>
    <w:p w14:paraId="4C1F9A07" w14:textId="77319B9E" w:rsidR="00C52883" w:rsidRPr="004D5483" w:rsidRDefault="000A3208" w:rsidP="00C52883">
      <w:pPr>
        <w:pStyle w:val="ListParagraph"/>
        <w:numPr>
          <w:ilvl w:val="0"/>
          <w:numId w:val="23"/>
        </w:numPr>
        <w:rPr>
          <w:rFonts w:cs="Calibri"/>
          <w:i/>
          <w:noProof/>
          <w:szCs w:val="20"/>
        </w:rPr>
      </w:pPr>
      <w:r>
        <w:rPr>
          <w:rFonts w:cs="Calibri"/>
          <w:i/>
          <w:noProof/>
          <w:szCs w:val="20"/>
        </w:rPr>
        <w:t>From the school directory find and c</w:t>
      </w:r>
      <w:r w:rsidR="00C52883" w:rsidRPr="004D5483">
        <w:rPr>
          <w:rFonts w:cs="Calibri"/>
          <w:i/>
          <w:noProof/>
          <w:szCs w:val="20"/>
        </w:rPr>
        <w:t xml:space="preserve">lick on </w:t>
      </w:r>
      <w:r>
        <w:rPr>
          <w:rFonts w:cs="Calibri"/>
          <w:i/>
          <w:noProof/>
          <w:szCs w:val="20"/>
        </w:rPr>
        <w:t>our school</w:t>
      </w:r>
    </w:p>
    <w:p w14:paraId="7364CF17" w14:textId="7A1B4AE2" w:rsidR="00C52883" w:rsidRPr="004D5483" w:rsidRDefault="00C52883" w:rsidP="00C52883">
      <w:pPr>
        <w:pStyle w:val="ListParagraph"/>
        <w:numPr>
          <w:ilvl w:val="0"/>
          <w:numId w:val="23"/>
        </w:numPr>
        <w:rPr>
          <w:rFonts w:cs="Calibri"/>
          <w:i/>
          <w:noProof/>
          <w:szCs w:val="20"/>
        </w:rPr>
      </w:pPr>
      <w:r w:rsidRPr="004D5483">
        <w:rPr>
          <w:rFonts w:cs="Calibri"/>
          <w:i/>
          <w:noProof/>
          <w:szCs w:val="20"/>
        </w:rPr>
        <w:t>Click on ‘</w:t>
      </w:r>
      <w:r w:rsidR="003764C4">
        <w:rPr>
          <w:rFonts w:cs="Calibri"/>
          <w:i/>
          <w:noProof/>
          <w:szCs w:val="20"/>
        </w:rPr>
        <w:t>School Documents, policies and reports</w:t>
      </w:r>
      <w:r w:rsidRPr="004D5483">
        <w:rPr>
          <w:rFonts w:cs="Calibri"/>
          <w:i/>
          <w:noProof/>
          <w:szCs w:val="20"/>
        </w:rPr>
        <w:t xml:space="preserve">’ from the </w:t>
      </w:r>
      <w:r w:rsidR="003764C4">
        <w:rPr>
          <w:rFonts w:cs="Calibri"/>
          <w:i/>
          <w:noProof/>
          <w:szCs w:val="20"/>
        </w:rPr>
        <w:t>bottom of the page</w:t>
      </w:r>
      <w:r w:rsidRPr="004D5483">
        <w:rPr>
          <w:rFonts w:cs="Calibri"/>
          <w:i/>
          <w:noProof/>
          <w:szCs w:val="20"/>
        </w:rPr>
        <w:t xml:space="preserve"> to access </w:t>
      </w:r>
      <w:r w:rsidR="003764C4">
        <w:rPr>
          <w:rFonts w:cs="Calibri"/>
          <w:i/>
          <w:noProof/>
          <w:szCs w:val="20"/>
        </w:rPr>
        <w:t>our school policies</w:t>
      </w:r>
      <w:r w:rsidRPr="004D5483">
        <w:rPr>
          <w:rFonts w:cs="Calibri"/>
          <w:i/>
          <w:noProof/>
          <w:szCs w:val="20"/>
        </w:rPr>
        <w:t>.</w:t>
      </w:r>
    </w:p>
    <w:p w14:paraId="5385E9CA" w14:textId="243FE7CB" w:rsidR="00DD14CB" w:rsidRPr="00B77C4B" w:rsidRDefault="00C52883" w:rsidP="00B77C4B">
      <w:pPr>
        <w:rPr>
          <w:rFonts w:cs="Calibri"/>
          <w:i/>
          <w:noProof/>
          <w:sz w:val="16"/>
          <w:szCs w:val="21"/>
        </w:rPr>
      </w:pPr>
      <w:r>
        <w:rPr>
          <w:rFonts w:cs="Calibri"/>
          <w:i/>
          <w:noProof/>
          <w:sz w:val="16"/>
          <w:szCs w:val="21"/>
        </w:rPr>
        <w:t xml:space="preserve">Note: </w:t>
      </w:r>
      <w:r w:rsidR="003764C4">
        <w:rPr>
          <w:rFonts w:cs="Calibri"/>
          <w:i/>
          <w:noProof/>
          <w:sz w:val="16"/>
          <w:szCs w:val="21"/>
        </w:rPr>
        <w:t>If you are unable to access our website, please</w:t>
      </w:r>
      <w:r>
        <w:rPr>
          <w:rFonts w:cs="Calibri"/>
          <w:i/>
          <w:noProof/>
          <w:sz w:val="16"/>
          <w:szCs w:val="21"/>
        </w:rPr>
        <w:t xml:space="preserve"> contact the school for more information regarding </w:t>
      </w:r>
      <w:r w:rsidR="003764C4">
        <w:rPr>
          <w:rFonts w:cs="Calibri"/>
          <w:i/>
          <w:noProof/>
          <w:sz w:val="16"/>
          <w:szCs w:val="21"/>
        </w:rPr>
        <w:t>our school policies</w:t>
      </w:r>
      <w:r>
        <w:rPr>
          <w:rFonts w:cs="Calibri"/>
          <w:i/>
          <w:noProof/>
          <w:sz w:val="16"/>
          <w:szCs w:val="21"/>
        </w:rPr>
        <w:t xml:space="preserve">. </w:t>
      </w:r>
    </w:p>
    <w:p w14:paraId="37B7931A" w14:textId="77777777" w:rsidR="00237B6D" w:rsidRDefault="00237B6D">
      <w:pPr>
        <w:spacing w:before="0" w:after="160" w:line="278" w:lineRule="auto"/>
        <w:rPr>
          <w:rFonts w:cs="Calibri"/>
          <w:color w:val="1F1B6C"/>
          <w:sz w:val="36"/>
          <w:szCs w:val="36"/>
        </w:rPr>
      </w:pPr>
      <w:r>
        <w:rPr>
          <w:rFonts w:cs="Calibri"/>
          <w:color w:val="1F1B6C"/>
          <w:sz w:val="36"/>
          <w:szCs w:val="36"/>
        </w:rPr>
        <w:br w:type="page"/>
      </w:r>
    </w:p>
    <w:p w14:paraId="03036574" w14:textId="08336BB4" w:rsidR="00717CD6" w:rsidRPr="00434B74" w:rsidRDefault="00717CD6" w:rsidP="00434B74">
      <w:pPr>
        <w:pStyle w:val="Heading1"/>
        <w:rPr>
          <w:caps/>
          <w:color w:val="1F1B6C"/>
          <w:sz w:val="20"/>
          <w:szCs w:val="32"/>
        </w:rPr>
      </w:pPr>
      <w:bookmarkStart w:id="11" w:name="_Toc226457385"/>
      <w:r w:rsidRPr="00434B74">
        <w:rPr>
          <w:color w:val="1F1B6C"/>
        </w:rPr>
        <w:lastRenderedPageBreak/>
        <w:t>Characteristics of the Student Body</w:t>
      </w:r>
      <w:bookmarkEnd w:id="11"/>
    </w:p>
    <w:p w14:paraId="3547F940" w14:textId="1643A305" w:rsidR="006053EE" w:rsidRDefault="000A600F" w:rsidP="009E2F2F">
      <w:pPr>
        <w:rPr>
          <w:rFonts w:cs="Calibri"/>
        </w:rPr>
      </w:pPr>
      <w:r>
        <w:rPr>
          <w:rFonts w:cs="Calibri"/>
        </w:rPr>
        <w:t xml:space="preserve">EREAFSL and </w:t>
      </w:r>
      <w:r w:rsidR="00FF6875">
        <w:t>St Joseph’s Catholic</w:t>
      </w:r>
      <w:r w:rsidR="000018B0">
        <w:t xml:space="preserve"> Flexible School</w:t>
      </w:r>
      <w:r w:rsidR="000018B0">
        <w:rPr>
          <w:rFonts w:cs="Calibri"/>
        </w:rPr>
        <w:t xml:space="preserve"> </w:t>
      </w:r>
      <w:r>
        <w:rPr>
          <w:rFonts w:cs="Calibri"/>
        </w:rPr>
        <w:t xml:space="preserve">welcome students who have a diverse range of personal characteristics and experiences. These characteristics and experiences may be attributed to physical, religious, cultural, personal health or wellbeing, intellectual, psychological, socio-economic, or life experiences. </w:t>
      </w:r>
      <w:r w:rsidR="00F42A5B">
        <w:rPr>
          <w:rFonts w:cs="Calibri"/>
        </w:rPr>
        <w:t xml:space="preserve">We provide a range of personnel and resources to support access to, and participation in, learning for all young people. </w:t>
      </w:r>
    </w:p>
    <w:p w14:paraId="14F5DBC0" w14:textId="5F6E8EA4" w:rsidR="00F42A5B" w:rsidRDefault="00067E77" w:rsidP="009E2F2F">
      <w:pPr>
        <w:rPr>
          <w:rFonts w:cs="Calibri"/>
        </w:rPr>
      </w:pPr>
      <w:r>
        <w:rPr>
          <w:rFonts w:cs="Calibri"/>
        </w:rPr>
        <w:t xml:space="preserve">Our student body </w:t>
      </w:r>
      <w:r w:rsidR="1E7E5DE2" w:rsidRPr="72F93B33">
        <w:rPr>
          <w:rFonts w:cs="Calibri"/>
        </w:rPr>
        <w:t>is comprise</w:t>
      </w:r>
      <w:r w:rsidR="11B79524" w:rsidRPr="72F93B33">
        <w:rPr>
          <w:rFonts w:cs="Calibri"/>
        </w:rPr>
        <w:t xml:space="preserve">d of </w:t>
      </w:r>
      <w:r w:rsidR="00835464">
        <w:rPr>
          <w:rFonts w:cs="Calibri"/>
        </w:rPr>
        <w:t xml:space="preserve">domestic students </w:t>
      </w:r>
      <w:r w:rsidR="11B79524" w:rsidRPr="72F93B33">
        <w:rPr>
          <w:rFonts w:cs="Calibri"/>
        </w:rPr>
        <w:t>who are predominantly First Nations Young People</w:t>
      </w:r>
      <w:r w:rsidR="00835464" w:rsidRPr="72F93B33">
        <w:rPr>
          <w:rFonts w:cs="Calibri"/>
        </w:rPr>
        <w:t>.</w:t>
      </w:r>
      <w:r w:rsidR="00835464">
        <w:rPr>
          <w:rFonts w:cs="Calibri"/>
        </w:rPr>
        <w:t xml:space="preserve"> </w:t>
      </w:r>
      <w:r w:rsidR="00C23F0A">
        <w:rPr>
          <w:rFonts w:cs="Calibri"/>
        </w:rPr>
        <w:t>The following table</w:t>
      </w:r>
      <w:r w:rsidR="000B5E71">
        <w:rPr>
          <w:rFonts w:cs="Calibri"/>
        </w:rPr>
        <w:t>s</w:t>
      </w:r>
      <w:r w:rsidR="00C23F0A">
        <w:rPr>
          <w:rFonts w:cs="Calibri"/>
        </w:rPr>
        <w:t xml:space="preserve"> </w:t>
      </w:r>
      <w:r w:rsidR="001D3659">
        <w:rPr>
          <w:rFonts w:cs="Calibri"/>
        </w:rPr>
        <w:t xml:space="preserve">provide an </w:t>
      </w:r>
      <w:r w:rsidR="001157BE">
        <w:rPr>
          <w:rFonts w:cs="Calibri"/>
        </w:rPr>
        <w:t>overview</w:t>
      </w:r>
      <w:r w:rsidR="001D3659">
        <w:rPr>
          <w:rFonts w:cs="Calibri"/>
        </w:rPr>
        <w:t xml:space="preserve"> of our student</w:t>
      </w:r>
      <w:r w:rsidR="00835464">
        <w:rPr>
          <w:rFonts w:cs="Calibri"/>
        </w:rPr>
        <w:t xml:space="preserve"> population</w:t>
      </w:r>
      <w:r w:rsidR="001D3659">
        <w:rPr>
          <w:rFonts w:cs="Calibri"/>
        </w:rPr>
        <w:t>:</w:t>
      </w:r>
    </w:p>
    <w:p w14:paraId="1F22A58D" w14:textId="42726D19" w:rsidR="00D73FDD" w:rsidRPr="006F3397" w:rsidRDefault="00434B74" w:rsidP="006F3397">
      <w:pPr>
        <w:pStyle w:val="Heading2"/>
        <w:rPr>
          <w:color w:val="FF0000"/>
        </w:rPr>
      </w:pPr>
      <w:bookmarkStart w:id="12" w:name="_Toc226457386"/>
      <w:r>
        <w:t xml:space="preserve">Enrolments by Year and Year </w:t>
      </w:r>
      <w:r w:rsidR="00963DC5">
        <w:t>Level</w:t>
      </w:r>
      <w:bookmarkEnd w:id="12"/>
      <w:r w:rsidR="008C10D0">
        <w:tab/>
      </w:r>
    </w:p>
    <w:tbl>
      <w:tblPr>
        <w:tblStyle w:val="PlainTable1"/>
        <w:tblW w:w="37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00" w:firstRow="0" w:lastRow="0" w:firstColumn="0" w:lastColumn="0" w:noHBand="1" w:noVBand="1"/>
      </w:tblPr>
      <w:tblGrid>
        <w:gridCol w:w="2122"/>
        <w:gridCol w:w="1653"/>
      </w:tblGrid>
      <w:tr w:rsidR="00CF144C" w:rsidRPr="00895981" w14:paraId="5401E08F" w14:textId="0B4EA2E1" w:rsidTr="0A6FAE07">
        <w:trPr>
          <w:trHeight w:val="432"/>
        </w:trPr>
        <w:tc>
          <w:tcPr>
            <w:tcW w:w="2122" w:type="dxa"/>
            <w:tcBorders>
              <w:top w:val="nil"/>
              <w:left w:val="nil"/>
            </w:tcBorders>
            <w:hideMark/>
          </w:tcPr>
          <w:p w14:paraId="483A122B" w14:textId="5A3E20E0" w:rsidR="00A076D2" w:rsidRPr="00895981" w:rsidRDefault="00A076D2" w:rsidP="009E2F2F">
            <w:pPr>
              <w:rPr>
                <w:rFonts w:cs="Calibri"/>
                <w:b/>
                <w:lang w:eastAsia="en-GB"/>
              </w:rPr>
            </w:pPr>
          </w:p>
        </w:tc>
        <w:tc>
          <w:tcPr>
            <w:tcW w:w="1653" w:type="dxa"/>
            <w:shd w:val="clear" w:color="auto" w:fill="1F1B6C"/>
          </w:tcPr>
          <w:p w14:paraId="62CB47FC" w14:textId="6EE2327F" w:rsidR="00A076D2" w:rsidRPr="00C10FE3" w:rsidRDefault="004A2A2C" w:rsidP="009E2F2F">
            <w:pPr>
              <w:jc w:val="right"/>
              <w:rPr>
                <w:rFonts w:cs="Calibri"/>
                <w:b/>
                <w:bCs/>
                <w:lang w:eastAsia="en-GB"/>
              </w:rPr>
            </w:pPr>
            <w:r w:rsidRPr="00C10FE3">
              <w:rPr>
                <w:rFonts w:cs="Calibri"/>
                <w:b/>
                <w:bCs/>
                <w:lang w:eastAsia="en-GB"/>
              </w:rPr>
              <w:t>2025</w:t>
            </w:r>
          </w:p>
        </w:tc>
      </w:tr>
      <w:tr w:rsidR="00CF144C" w:rsidRPr="00895981" w14:paraId="7FA8FF04" w14:textId="2C95252E" w:rsidTr="0A6FAE07">
        <w:trPr>
          <w:trHeight w:val="288"/>
        </w:trPr>
        <w:tc>
          <w:tcPr>
            <w:tcW w:w="2122" w:type="dxa"/>
            <w:shd w:val="clear" w:color="auto" w:fill="1F1B6C"/>
          </w:tcPr>
          <w:p w14:paraId="6710BEB7" w14:textId="14F1EF30" w:rsidR="00A076D2" w:rsidRPr="00216094" w:rsidRDefault="00A076D2" w:rsidP="009E2F2F">
            <w:pPr>
              <w:spacing w:before="0" w:after="0"/>
              <w:rPr>
                <w:rFonts w:cs="Calibri"/>
                <w:bCs/>
                <w:lang w:eastAsia="en-GB"/>
              </w:rPr>
            </w:pPr>
            <w:r w:rsidRPr="00216094">
              <w:rPr>
                <w:rFonts w:cs="Calibri"/>
                <w:bCs/>
                <w:lang w:eastAsia="en-GB"/>
              </w:rPr>
              <w:t>Year 7</w:t>
            </w:r>
          </w:p>
        </w:tc>
        <w:tc>
          <w:tcPr>
            <w:tcW w:w="1653" w:type="dxa"/>
          </w:tcPr>
          <w:p w14:paraId="70C01240" w14:textId="0F368840" w:rsidR="00A076D2" w:rsidRPr="006F3397" w:rsidRDefault="5ECB4A98" w:rsidP="4366CBA0">
            <w:pPr>
              <w:spacing w:before="0" w:after="0"/>
              <w:jc w:val="right"/>
              <w:rPr>
                <w:rFonts w:cs="Calibri"/>
              </w:rPr>
            </w:pPr>
            <w:r w:rsidRPr="006F3397">
              <w:rPr>
                <w:rFonts w:cs="Calibri"/>
              </w:rPr>
              <w:t>8</w:t>
            </w:r>
          </w:p>
        </w:tc>
      </w:tr>
      <w:tr w:rsidR="00CF144C" w:rsidRPr="00895981" w14:paraId="62879C62" w14:textId="72BFB1F1" w:rsidTr="0A6FAE07">
        <w:trPr>
          <w:trHeight w:val="288"/>
        </w:trPr>
        <w:tc>
          <w:tcPr>
            <w:tcW w:w="2122" w:type="dxa"/>
            <w:shd w:val="clear" w:color="auto" w:fill="1F1B6C"/>
          </w:tcPr>
          <w:p w14:paraId="114C3098" w14:textId="6BC36703" w:rsidR="00A076D2" w:rsidRPr="00216094" w:rsidRDefault="00A076D2" w:rsidP="009E2F2F">
            <w:pPr>
              <w:spacing w:before="0" w:after="0"/>
              <w:rPr>
                <w:rFonts w:cs="Calibri"/>
                <w:bCs/>
                <w:lang w:eastAsia="en-GB"/>
              </w:rPr>
            </w:pPr>
            <w:r w:rsidRPr="00216094">
              <w:rPr>
                <w:rFonts w:cs="Calibri"/>
                <w:bCs/>
                <w:lang w:eastAsia="en-GB"/>
              </w:rPr>
              <w:t>Year 8</w:t>
            </w:r>
          </w:p>
        </w:tc>
        <w:tc>
          <w:tcPr>
            <w:tcW w:w="1653" w:type="dxa"/>
          </w:tcPr>
          <w:p w14:paraId="3F1A546D" w14:textId="0E88F254" w:rsidR="00A076D2" w:rsidRPr="006F3397" w:rsidRDefault="650E4CD8" w:rsidP="4366CBA0">
            <w:pPr>
              <w:spacing w:before="0" w:after="0"/>
              <w:jc w:val="right"/>
              <w:rPr>
                <w:rFonts w:cs="Calibri"/>
              </w:rPr>
            </w:pPr>
            <w:r w:rsidRPr="006F3397">
              <w:rPr>
                <w:rFonts w:cs="Calibri"/>
              </w:rPr>
              <w:t>20</w:t>
            </w:r>
          </w:p>
        </w:tc>
      </w:tr>
      <w:tr w:rsidR="00CF144C" w:rsidRPr="00895981" w14:paraId="375B689A" w14:textId="559C26D6" w:rsidTr="0A6FAE07">
        <w:trPr>
          <w:trHeight w:val="288"/>
        </w:trPr>
        <w:tc>
          <w:tcPr>
            <w:tcW w:w="2122" w:type="dxa"/>
            <w:shd w:val="clear" w:color="auto" w:fill="1F1B6C"/>
          </w:tcPr>
          <w:p w14:paraId="07873A3D" w14:textId="3470BADD" w:rsidR="008C10D0" w:rsidRPr="00216094" w:rsidRDefault="008C10D0" w:rsidP="008C10D0">
            <w:pPr>
              <w:spacing w:before="0" w:after="0"/>
              <w:rPr>
                <w:rFonts w:cs="Calibri"/>
                <w:bCs/>
                <w:lang w:eastAsia="en-GB"/>
              </w:rPr>
            </w:pPr>
            <w:r w:rsidRPr="00216094">
              <w:rPr>
                <w:rFonts w:cs="Calibri"/>
                <w:bCs/>
                <w:lang w:eastAsia="en-GB"/>
              </w:rPr>
              <w:t>Year 9</w:t>
            </w:r>
          </w:p>
        </w:tc>
        <w:tc>
          <w:tcPr>
            <w:tcW w:w="1653" w:type="dxa"/>
          </w:tcPr>
          <w:p w14:paraId="628AB994" w14:textId="09AEA6C8" w:rsidR="008C10D0" w:rsidRPr="006F3397" w:rsidRDefault="1C6A3B0B" w:rsidP="4366CBA0">
            <w:pPr>
              <w:spacing w:before="0" w:after="0"/>
              <w:jc w:val="right"/>
              <w:rPr>
                <w:rFonts w:cs="Calibri"/>
              </w:rPr>
            </w:pPr>
            <w:r w:rsidRPr="006F3397">
              <w:rPr>
                <w:rFonts w:cs="Calibri"/>
              </w:rPr>
              <w:t>10</w:t>
            </w:r>
          </w:p>
        </w:tc>
      </w:tr>
      <w:tr w:rsidR="00CF144C" w:rsidRPr="00895981" w14:paraId="3E2624A1" w14:textId="15AE4397" w:rsidTr="0A6FAE07">
        <w:trPr>
          <w:trHeight w:val="288"/>
        </w:trPr>
        <w:tc>
          <w:tcPr>
            <w:tcW w:w="2122" w:type="dxa"/>
            <w:shd w:val="clear" w:color="auto" w:fill="1F1B6C"/>
          </w:tcPr>
          <w:p w14:paraId="48C89BC9" w14:textId="4535D4A9" w:rsidR="008C10D0" w:rsidRPr="00216094" w:rsidRDefault="008C10D0" w:rsidP="008C10D0">
            <w:pPr>
              <w:spacing w:before="0" w:after="0"/>
              <w:rPr>
                <w:rFonts w:cs="Calibri"/>
                <w:bCs/>
                <w:lang w:eastAsia="en-GB"/>
              </w:rPr>
            </w:pPr>
            <w:r w:rsidRPr="00216094">
              <w:rPr>
                <w:rFonts w:cs="Calibri"/>
                <w:bCs/>
                <w:lang w:eastAsia="en-GB"/>
              </w:rPr>
              <w:t>Year 10</w:t>
            </w:r>
          </w:p>
        </w:tc>
        <w:tc>
          <w:tcPr>
            <w:tcW w:w="1653" w:type="dxa"/>
          </w:tcPr>
          <w:p w14:paraId="5963A449" w14:textId="42CCCE3D" w:rsidR="008C10D0" w:rsidRPr="006F3397" w:rsidRDefault="5BD8E305" w:rsidP="4366CBA0">
            <w:pPr>
              <w:spacing w:before="0" w:after="0"/>
              <w:jc w:val="right"/>
              <w:rPr>
                <w:rFonts w:cs="Calibri"/>
              </w:rPr>
            </w:pPr>
            <w:r w:rsidRPr="006F3397">
              <w:rPr>
                <w:rFonts w:cs="Calibri"/>
              </w:rPr>
              <w:t>18</w:t>
            </w:r>
          </w:p>
        </w:tc>
      </w:tr>
      <w:tr w:rsidR="00CF144C" w:rsidRPr="00895981" w14:paraId="19AD2B8E" w14:textId="70038933" w:rsidTr="0A6FAE07">
        <w:trPr>
          <w:trHeight w:val="288"/>
        </w:trPr>
        <w:tc>
          <w:tcPr>
            <w:tcW w:w="2122" w:type="dxa"/>
            <w:shd w:val="clear" w:color="auto" w:fill="1F1B6C"/>
          </w:tcPr>
          <w:p w14:paraId="58581A2A" w14:textId="4AD2B878" w:rsidR="008C10D0" w:rsidRPr="00216094" w:rsidRDefault="008C10D0" w:rsidP="008C10D0">
            <w:pPr>
              <w:spacing w:before="0" w:after="0"/>
              <w:rPr>
                <w:rFonts w:cs="Calibri"/>
                <w:bCs/>
                <w:lang w:eastAsia="en-GB"/>
              </w:rPr>
            </w:pPr>
            <w:r w:rsidRPr="00216094">
              <w:rPr>
                <w:rFonts w:cs="Calibri"/>
                <w:bCs/>
                <w:lang w:eastAsia="en-GB"/>
              </w:rPr>
              <w:t>Year 11</w:t>
            </w:r>
          </w:p>
        </w:tc>
        <w:tc>
          <w:tcPr>
            <w:tcW w:w="1653" w:type="dxa"/>
          </w:tcPr>
          <w:p w14:paraId="52B34D68" w14:textId="44C27F7D" w:rsidR="008C10D0" w:rsidRPr="006F3397" w:rsidRDefault="3C422DF2" w:rsidP="4366CBA0">
            <w:pPr>
              <w:spacing w:before="0" w:after="0"/>
              <w:jc w:val="right"/>
              <w:rPr>
                <w:rFonts w:cs="Calibri"/>
              </w:rPr>
            </w:pPr>
            <w:r w:rsidRPr="006F3397">
              <w:rPr>
                <w:rFonts w:cs="Calibri"/>
              </w:rPr>
              <w:t>14</w:t>
            </w:r>
          </w:p>
        </w:tc>
      </w:tr>
      <w:tr w:rsidR="00CF144C" w:rsidRPr="00895981" w14:paraId="119C33FE" w14:textId="51E8BE9E" w:rsidTr="0A6FAE07">
        <w:trPr>
          <w:trHeight w:val="288"/>
        </w:trPr>
        <w:tc>
          <w:tcPr>
            <w:tcW w:w="2122" w:type="dxa"/>
            <w:shd w:val="clear" w:color="auto" w:fill="1F1B6C"/>
          </w:tcPr>
          <w:p w14:paraId="236CA348" w14:textId="0DAB3BE4" w:rsidR="008C10D0" w:rsidRPr="00216094" w:rsidRDefault="008C10D0" w:rsidP="008C10D0">
            <w:pPr>
              <w:spacing w:before="0" w:after="0"/>
              <w:rPr>
                <w:rFonts w:cs="Calibri"/>
                <w:bCs/>
                <w:lang w:eastAsia="en-GB"/>
              </w:rPr>
            </w:pPr>
            <w:r w:rsidRPr="00216094">
              <w:rPr>
                <w:rFonts w:cs="Calibri"/>
                <w:bCs/>
                <w:lang w:eastAsia="en-GB"/>
              </w:rPr>
              <w:t>Year 12</w:t>
            </w:r>
          </w:p>
        </w:tc>
        <w:tc>
          <w:tcPr>
            <w:tcW w:w="1653" w:type="dxa"/>
          </w:tcPr>
          <w:p w14:paraId="68E59780" w14:textId="77F9DA02" w:rsidR="008C10D0" w:rsidRPr="006F3397" w:rsidRDefault="57C24EEE" w:rsidP="4366CBA0">
            <w:pPr>
              <w:spacing w:before="0" w:after="0"/>
              <w:jc w:val="right"/>
              <w:rPr>
                <w:rFonts w:cs="Calibri"/>
              </w:rPr>
            </w:pPr>
            <w:r w:rsidRPr="006F3397">
              <w:rPr>
                <w:rFonts w:cs="Calibri"/>
              </w:rPr>
              <w:t>12</w:t>
            </w:r>
          </w:p>
        </w:tc>
      </w:tr>
      <w:tr w:rsidR="00CF144C" w:rsidRPr="00895981" w14:paraId="7A0C7B4E" w14:textId="421E9192" w:rsidTr="0A6FAE07">
        <w:trPr>
          <w:trHeight w:val="288"/>
        </w:trPr>
        <w:tc>
          <w:tcPr>
            <w:tcW w:w="2122" w:type="dxa"/>
            <w:shd w:val="clear" w:color="auto" w:fill="1F1B6C"/>
          </w:tcPr>
          <w:p w14:paraId="308346DB" w14:textId="11A31BD7" w:rsidR="008C10D0" w:rsidRPr="006426C4" w:rsidRDefault="008C10D0" w:rsidP="008C10D0">
            <w:pPr>
              <w:spacing w:before="0" w:after="0"/>
              <w:rPr>
                <w:rFonts w:cs="Calibri"/>
                <w:b/>
                <w:highlight w:val="magenta"/>
                <w:lang w:eastAsia="en-GB"/>
              </w:rPr>
            </w:pPr>
            <w:r w:rsidRPr="006426C4">
              <w:rPr>
                <w:rFonts w:cs="Calibri"/>
                <w:b/>
                <w:lang w:eastAsia="en-GB"/>
              </w:rPr>
              <w:t>TOTAL</w:t>
            </w:r>
          </w:p>
        </w:tc>
        <w:tc>
          <w:tcPr>
            <w:tcW w:w="1653" w:type="dxa"/>
          </w:tcPr>
          <w:p w14:paraId="29C36A0D" w14:textId="57B7A1EB" w:rsidR="008C10D0" w:rsidRPr="006F3397" w:rsidRDefault="5E91D635" w:rsidP="4366CBA0">
            <w:pPr>
              <w:spacing w:before="0" w:after="0"/>
              <w:jc w:val="right"/>
              <w:rPr>
                <w:rFonts w:cs="Calibri"/>
              </w:rPr>
            </w:pPr>
            <w:r w:rsidRPr="006F3397">
              <w:rPr>
                <w:rFonts w:cs="Calibri"/>
              </w:rPr>
              <w:t>82</w:t>
            </w:r>
          </w:p>
        </w:tc>
      </w:tr>
    </w:tbl>
    <w:p w14:paraId="650877AF" w14:textId="77777777" w:rsidR="00F13342" w:rsidRPr="005F0EFF" w:rsidRDefault="00F13342" w:rsidP="00F13342">
      <w:pPr>
        <w:rPr>
          <w:rFonts w:cs="Calibri"/>
          <w:i/>
          <w:noProof/>
          <w:sz w:val="16"/>
          <w:szCs w:val="21"/>
        </w:rPr>
      </w:pPr>
      <w:bookmarkStart w:id="13" w:name="_Toc226457387"/>
      <w:r w:rsidRPr="00176CA7">
        <w:rPr>
          <w:rFonts w:cs="Calibri"/>
          <w:i/>
          <w:noProof/>
          <w:sz w:val="16"/>
          <w:szCs w:val="21"/>
        </w:rPr>
        <w:t>(data derived from the</w:t>
      </w:r>
      <w:r>
        <w:rPr>
          <w:rFonts w:cs="Calibri"/>
          <w:i/>
          <w:noProof/>
          <w:sz w:val="16"/>
          <w:szCs w:val="21"/>
        </w:rPr>
        <w:t xml:space="preserve"> total</w:t>
      </w:r>
      <w:r w:rsidRPr="00176CA7">
        <w:rPr>
          <w:rFonts w:cs="Calibri"/>
          <w:i/>
          <w:noProof/>
          <w:sz w:val="16"/>
          <w:szCs w:val="21"/>
        </w:rPr>
        <w:t xml:space="preserve"> number of Young People that were supported during the school year)</w:t>
      </w:r>
    </w:p>
    <w:p w14:paraId="080AA112" w14:textId="781F47F6" w:rsidR="00D73FDD" w:rsidRPr="00D73FDD" w:rsidRDefault="00963DC5" w:rsidP="006F3397">
      <w:pPr>
        <w:pStyle w:val="Heading2"/>
      </w:pPr>
      <w:r>
        <w:t>Student Body Characteristics</w:t>
      </w:r>
      <w:bookmarkEnd w:id="13"/>
    </w:p>
    <w:tbl>
      <w:tblPr>
        <w:tblStyle w:val="PlainTable1"/>
        <w:tblW w:w="37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Pr>
      <w:tblGrid>
        <w:gridCol w:w="2041"/>
        <w:gridCol w:w="1660"/>
      </w:tblGrid>
      <w:tr w:rsidR="00CF144C" w:rsidRPr="00895981" w14:paraId="07D80DDD" w14:textId="77777777" w:rsidTr="0FE4B3ED">
        <w:trPr>
          <w:trHeight w:val="432"/>
        </w:trPr>
        <w:tc>
          <w:tcPr>
            <w:cnfStyle w:val="001000000000" w:firstRow="0" w:lastRow="0" w:firstColumn="1" w:lastColumn="0" w:oddVBand="0" w:evenVBand="0" w:oddHBand="0" w:evenHBand="0" w:firstRowFirstColumn="0" w:firstRowLastColumn="0" w:lastRowFirstColumn="0" w:lastRowLastColumn="0"/>
            <w:tcW w:w="2041" w:type="dxa"/>
            <w:tcBorders>
              <w:top w:val="nil"/>
              <w:left w:val="nil"/>
            </w:tcBorders>
            <w:hideMark/>
          </w:tcPr>
          <w:p w14:paraId="0E16403D" w14:textId="77777777" w:rsidR="00A076D2" w:rsidRPr="00895981" w:rsidRDefault="00A076D2" w:rsidP="009E2F2F">
            <w:pPr>
              <w:rPr>
                <w:rFonts w:cs="Calibri"/>
                <w:b w:val="0"/>
                <w:lang w:eastAsia="en-GB"/>
              </w:rPr>
            </w:pPr>
          </w:p>
        </w:tc>
        <w:tc>
          <w:tcPr>
            <w:tcW w:w="1660" w:type="dxa"/>
            <w:shd w:val="clear" w:color="auto" w:fill="1F1B6C"/>
          </w:tcPr>
          <w:p w14:paraId="59756607" w14:textId="101D2BA3" w:rsidR="00A076D2" w:rsidRPr="00C10FE3" w:rsidRDefault="004A2A2C" w:rsidP="009E2F2F">
            <w:pPr>
              <w:jc w:val="right"/>
              <w:cnfStyle w:val="000000000000" w:firstRow="0" w:lastRow="0" w:firstColumn="0" w:lastColumn="0" w:oddVBand="0" w:evenVBand="0" w:oddHBand="0" w:evenHBand="0" w:firstRowFirstColumn="0" w:firstRowLastColumn="0" w:lastRowFirstColumn="0" w:lastRowLastColumn="0"/>
              <w:rPr>
                <w:rFonts w:cs="Calibri"/>
                <w:b/>
                <w:bCs/>
                <w:lang w:eastAsia="en-GB"/>
              </w:rPr>
            </w:pPr>
            <w:r w:rsidRPr="00C10FE3">
              <w:rPr>
                <w:rFonts w:cs="Calibri"/>
                <w:b/>
                <w:bCs/>
                <w:lang w:eastAsia="en-GB"/>
              </w:rPr>
              <w:t>2025</w:t>
            </w:r>
          </w:p>
        </w:tc>
      </w:tr>
      <w:tr w:rsidR="00CF144C" w:rsidRPr="00895981" w14:paraId="5C2E07EB" w14:textId="77777777" w:rsidTr="0FE4B3ED">
        <w:trPr>
          <w:trHeight w:val="288"/>
        </w:trPr>
        <w:tc>
          <w:tcPr>
            <w:cnfStyle w:val="001000000000" w:firstRow="0" w:lastRow="0" w:firstColumn="1" w:lastColumn="0" w:oddVBand="0" w:evenVBand="0" w:oddHBand="0" w:evenHBand="0" w:firstRowFirstColumn="0" w:firstRowLastColumn="0" w:lastRowFirstColumn="0" w:lastRowLastColumn="0"/>
            <w:tcW w:w="2041" w:type="dxa"/>
            <w:shd w:val="clear" w:color="auto" w:fill="1F1B6C"/>
          </w:tcPr>
          <w:p w14:paraId="0698794E" w14:textId="158D9080" w:rsidR="00A076D2" w:rsidRPr="00216094" w:rsidRDefault="00A076D2" w:rsidP="009E2F2F">
            <w:pPr>
              <w:spacing w:before="0" w:after="0"/>
              <w:rPr>
                <w:rFonts w:cs="Calibri"/>
                <w:bCs w:val="0"/>
                <w:lang w:eastAsia="en-GB"/>
              </w:rPr>
            </w:pPr>
            <w:r>
              <w:rPr>
                <w:rFonts w:cs="Calibri"/>
                <w:bCs w:val="0"/>
                <w:lang w:eastAsia="en-GB"/>
              </w:rPr>
              <w:t>Male</w:t>
            </w:r>
          </w:p>
        </w:tc>
        <w:tc>
          <w:tcPr>
            <w:tcW w:w="1660" w:type="dxa"/>
          </w:tcPr>
          <w:p w14:paraId="25D44A2B" w14:textId="12E328BC" w:rsidR="00A076D2" w:rsidRPr="006F3397" w:rsidRDefault="274DA3FA" w:rsidP="009E2F2F">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sidRPr="006F3397">
              <w:rPr>
                <w:rFonts w:cs="Calibri"/>
              </w:rPr>
              <w:t>55</w:t>
            </w:r>
            <w:r w:rsidR="008C10D0" w:rsidRPr="006F3397">
              <w:rPr>
                <w:rFonts w:cs="Calibri"/>
                <w:bCs/>
              </w:rPr>
              <w:t>%</w:t>
            </w:r>
          </w:p>
        </w:tc>
      </w:tr>
      <w:tr w:rsidR="00CF144C" w:rsidRPr="00895981" w14:paraId="4991C31F" w14:textId="77777777" w:rsidTr="0FE4B3ED">
        <w:trPr>
          <w:trHeight w:val="288"/>
        </w:trPr>
        <w:tc>
          <w:tcPr>
            <w:cnfStyle w:val="001000000000" w:firstRow="0" w:lastRow="0" w:firstColumn="1" w:lastColumn="0" w:oddVBand="0" w:evenVBand="0" w:oddHBand="0" w:evenHBand="0" w:firstRowFirstColumn="0" w:firstRowLastColumn="0" w:lastRowFirstColumn="0" w:lastRowLastColumn="0"/>
            <w:tcW w:w="2041" w:type="dxa"/>
            <w:shd w:val="clear" w:color="auto" w:fill="1F1B6C"/>
          </w:tcPr>
          <w:p w14:paraId="6CF2BA54" w14:textId="572F8959" w:rsidR="00A076D2" w:rsidRPr="00216094" w:rsidRDefault="00A076D2" w:rsidP="009E2F2F">
            <w:pPr>
              <w:spacing w:before="0" w:after="0"/>
              <w:rPr>
                <w:rFonts w:cs="Calibri"/>
                <w:bCs w:val="0"/>
                <w:lang w:eastAsia="en-GB"/>
              </w:rPr>
            </w:pPr>
            <w:r>
              <w:rPr>
                <w:rFonts w:cs="Calibri"/>
                <w:bCs w:val="0"/>
                <w:lang w:eastAsia="en-GB"/>
              </w:rPr>
              <w:t>Female</w:t>
            </w:r>
          </w:p>
        </w:tc>
        <w:tc>
          <w:tcPr>
            <w:tcW w:w="1660" w:type="dxa"/>
          </w:tcPr>
          <w:p w14:paraId="774C6A2A" w14:textId="76FA738D" w:rsidR="00A076D2" w:rsidRPr="006F3397" w:rsidRDefault="406EBF2E" w:rsidP="009E2F2F">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sidRPr="006F3397">
              <w:rPr>
                <w:rFonts w:cs="Calibri"/>
              </w:rPr>
              <w:t>45</w:t>
            </w:r>
            <w:r w:rsidR="008C10D0" w:rsidRPr="006F3397">
              <w:rPr>
                <w:rFonts w:cs="Calibri"/>
                <w:bCs/>
              </w:rPr>
              <w:t>%</w:t>
            </w:r>
          </w:p>
        </w:tc>
      </w:tr>
      <w:tr w:rsidR="00CF144C" w:rsidRPr="00895981" w14:paraId="27EE9987" w14:textId="77777777" w:rsidTr="0FE4B3ED">
        <w:trPr>
          <w:trHeight w:val="288"/>
        </w:trPr>
        <w:tc>
          <w:tcPr>
            <w:cnfStyle w:val="001000000000" w:firstRow="0" w:lastRow="0" w:firstColumn="1" w:lastColumn="0" w:oddVBand="0" w:evenVBand="0" w:oddHBand="0" w:evenHBand="0" w:firstRowFirstColumn="0" w:firstRowLastColumn="0" w:lastRowFirstColumn="0" w:lastRowLastColumn="0"/>
            <w:tcW w:w="2041" w:type="dxa"/>
            <w:shd w:val="clear" w:color="auto" w:fill="1F1B6C"/>
          </w:tcPr>
          <w:p w14:paraId="77F74B75" w14:textId="31F0D30B" w:rsidR="00A076D2" w:rsidRPr="00216094" w:rsidRDefault="00A076D2" w:rsidP="009E2F2F">
            <w:pPr>
              <w:spacing w:before="0" w:after="0"/>
              <w:rPr>
                <w:rFonts w:cs="Calibri"/>
                <w:bCs w:val="0"/>
                <w:lang w:eastAsia="en-GB"/>
              </w:rPr>
            </w:pPr>
            <w:r>
              <w:rPr>
                <w:rFonts w:cs="Calibri"/>
                <w:bCs w:val="0"/>
                <w:lang w:eastAsia="en-GB"/>
              </w:rPr>
              <w:t>Gender Diverse</w:t>
            </w:r>
          </w:p>
        </w:tc>
        <w:tc>
          <w:tcPr>
            <w:tcW w:w="1660" w:type="dxa"/>
          </w:tcPr>
          <w:p w14:paraId="445FBD51" w14:textId="1807FCE1" w:rsidR="00A076D2" w:rsidRPr="006F3397" w:rsidRDefault="4D311341" w:rsidP="009E2F2F">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sidRPr="006F3397">
              <w:rPr>
                <w:rFonts w:cs="Calibri"/>
              </w:rPr>
              <w:t>0</w:t>
            </w:r>
            <w:r w:rsidR="008C10D0" w:rsidRPr="006F3397">
              <w:rPr>
                <w:rFonts w:cs="Calibri"/>
                <w:bCs/>
              </w:rPr>
              <w:t>%</w:t>
            </w:r>
          </w:p>
        </w:tc>
      </w:tr>
      <w:tr w:rsidR="00CF144C" w:rsidRPr="00895981" w14:paraId="49B563DD" w14:textId="77777777" w:rsidTr="0FE4B3ED">
        <w:trPr>
          <w:trHeight w:val="288"/>
        </w:trPr>
        <w:tc>
          <w:tcPr>
            <w:cnfStyle w:val="001000000000" w:firstRow="0" w:lastRow="0" w:firstColumn="1" w:lastColumn="0" w:oddVBand="0" w:evenVBand="0" w:oddHBand="0" w:evenHBand="0" w:firstRowFirstColumn="0" w:firstRowLastColumn="0" w:lastRowFirstColumn="0" w:lastRowLastColumn="0"/>
            <w:tcW w:w="2041" w:type="dxa"/>
            <w:shd w:val="clear" w:color="auto" w:fill="1F1B6C"/>
          </w:tcPr>
          <w:p w14:paraId="0784A65D" w14:textId="5C88EA56" w:rsidR="00A076D2" w:rsidRPr="00216094" w:rsidRDefault="00A076D2" w:rsidP="009E2F2F">
            <w:pPr>
              <w:spacing w:before="0" w:after="0"/>
              <w:rPr>
                <w:rFonts w:cs="Calibri"/>
                <w:bCs w:val="0"/>
                <w:lang w:eastAsia="en-GB"/>
              </w:rPr>
            </w:pPr>
            <w:r>
              <w:rPr>
                <w:rFonts w:cs="Calibri"/>
                <w:bCs w:val="0"/>
                <w:lang w:eastAsia="en-GB"/>
              </w:rPr>
              <w:t>First Nations</w:t>
            </w:r>
          </w:p>
        </w:tc>
        <w:tc>
          <w:tcPr>
            <w:tcW w:w="1660" w:type="dxa"/>
          </w:tcPr>
          <w:p w14:paraId="22C0637C" w14:textId="16C1A709" w:rsidR="00A076D2" w:rsidRPr="006F3397" w:rsidRDefault="0D09D44B" w:rsidP="009E2F2F">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sidRPr="006F3397">
              <w:rPr>
                <w:rFonts w:cs="Calibri"/>
              </w:rPr>
              <w:t>100</w:t>
            </w:r>
            <w:r w:rsidR="008C10D0" w:rsidRPr="006F3397">
              <w:rPr>
                <w:rFonts w:cs="Calibri"/>
                <w:bCs/>
              </w:rPr>
              <w:t>%</w:t>
            </w:r>
          </w:p>
        </w:tc>
      </w:tr>
      <w:tr w:rsidR="00CF144C" w:rsidRPr="00895981" w14:paraId="3C7A4145" w14:textId="77777777" w:rsidTr="0FE4B3ED">
        <w:trPr>
          <w:trHeight w:val="288"/>
        </w:trPr>
        <w:tc>
          <w:tcPr>
            <w:cnfStyle w:val="001000000000" w:firstRow="0" w:lastRow="0" w:firstColumn="1" w:lastColumn="0" w:oddVBand="0" w:evenVBand="0" w:oddHBand="0" w:evenHBand="0" w:firstRowFirstColumn="0" w:firstRowLastColumn="0" w:lastRowFirstColumn="0" w:lastRowLastColumn="0"/>
            <w:tcW w:w="2041" w:type="dxa"/>
            <w:shd w:val="clear" w:color="auto" w:fill="1F1B6C"/>
          </w:tcPr>
          <w:p w14:paraId="1E21F59D" w14:textId="20471564" w:rsidR="00A076D2" w:rsidRDefault="00A076D2" w:rsidP="009E2F2F">
            <w:pPr>
              <w:spacing w:before="0" w:after="0"/>
              <w:rPr>
                <w:rFonts w:cs="Calibri"/>
                <w:bCs w:val="0"/>
                <w:lang w:eastAsia="en-GB"/>
              </w:rPr>
            </w:pPr>
            <w:r>
              <w:rPr>
                <w:rFonts w:cs="Calibri"/>
                <w:bCs w:val="0"/>
                <w:lang w:eastAsia="en-GB"/>
              </w:rPr>
              <w:t>NCCD</w:t>
            </w:r>
          </w:p>
        </w:tc>
        <w:tc>
          <w:tcPr>
            <w:tcW w:w="1660" w:type="dxa"/>
          </w:tcPr>
          <w:p w14:paraId="5CF84BA1" w14:textId="2E973B90" w:rsidR="00A076D2" w:rsidRPr="006F3397" w:rsidRDefault="062B7C30" w:rsidP="0FE4B3ED">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6F3397">
              <w:rPr>
                <w:rFonts w:cs="Calibri"/>
              </w:rPr>
              <w:t>100</w:t>
            </w:r>
            <w:r w:rsidR="008C10D0" w:rsidRPr="006F3397">
              <w:rPr>
                <w:rFonts w:cs="Calibri"/>
              </w:rPr>
              <w:t>%</w:t>
            </w:r>
          </w:p>
        </w:tc>
      </w:tr>
    </w:tbl>
    <w:p w14:paraId="7A017ECA" w14:textId="77777777" w:rsidR="00F13342" w:rsidRPr="005F0EFF" w:rsidRDefault="00F13342" w:rsidP="00F13342">
      <w:pPr>
        <w:rPr>
          <w:rFonts w:cs="Calibri"/>
          <w:i/>
          <w:noProof/>
          <w:sz w:val="16"/>
          <w:szCs w:val="21"/>
        </w:rPr>
      </w:pPr>
      <w:r w:rsidRPr="00176CA7">
        <w:rPr>
          <w:rFonts w:cs="Calibri"/>
          <w:i/>
          <w:noProof/>
          <w:sz w:val="16"/>
          <w:szCs w:val="21"/>
        </w:rPr>
        <w:t>(data derived from the</w:t>
      </w:r>
      <w:r>
        <w:rPr>
          <w:rFonts w:cs="Calibri"/>
          <w:i/>
          <w:noProof/>
          <w:sz w:val="16"/>
          <w:szCs w:val="21"/>
        </w:rPr>
        <w:t xml:space="preserve"> total</w:t>
      </w:r>
      <w:r w:rsidRPr="00176CA7">
        <w:rPr>
          <w:rFonts w:cs="Calibri"/>
          <w:i/>
          <w:noProof/>
          <w:sz w:val="16"/>
          <w:szCs w:val="21"/>
        </w:rPr>
        <w:t xml:space="preserve"> number of Young People that were supported during the school year)</w:t>
      </w:r>
    </w:p>
    <w:p w14:paraId="31FF99D7" w14:textId="4ECCDFAE" w:rsidR="00B77C4B" w:rsidRDefault="00B77C4B">
      <w:pPr>
        <w:spacing w:before="0" w:after="160" w:line="278" w:lineRule="auto"/>
        <w:rPr>
          <w:rFonts w:cs="Calibri"/>
          <w:color w:val="1F1B6C"/>
          <w:sz w:val="36"/>
          <w:szCs w:val="36"/>
        </w:rPr>
      </w:pPr>
      <w:r>
        <w:rPr>
          <w:rFonts w:cs="Calibri"/>
          <w:color w:val="1F1B6C"/>
          <w:sz w:val="36"/>
          <w:szCs w:val="36"/>
        </w:rPr>
        <w:br w:type="page"/>
      </w:r>
    </w:p>
    <w:p w14:paraId="7DD2B154" w14:textId="272783FF" w:rsidR="00717CD6" w:rsidRPr="00963DC5" w:rsidRDefault="00717CD6" w:rsidP="00963DC5">
      <w:pPr>
        <w:pStyle w:val="Heading1"/>
        <w:rPr>
          <w:caps/>
          <w:color w:val="1F1B6C"/>
          <w:sz w:val="20"/>
          <w:szCs w:val="32"/>
        </w:rPr>
      </w:pPr>
      <w:bookmarkStart w:id="14" w:name="_Toc226457388"/>
      <w:r w:rsidRPr="00963DC5">
        <w:rPr>
          <w:color w:val="1F1B6C"/>
        </w:rPr>
        <w:lastRenderedPageBreak/>
        <w:t>Student Outcomes</w:t>
      </w:r>
      <w:bookmarkEnd w:id="14"/>
    </w:p>
    <w:p w14:paraId="34AF6955" w14:textId="4DACB2C0" w:rsidR="00D73FDD" w:rsidRPr="00D73FDD" w:rsidRDefault="004E5830" w:rsidP="006F3397">
      <w:pPr>
        <w:pStyle w:val="Heading2"/>
      </w:pPr>
      <w:bookmarkStart w:id="15" w:name="_Toc226457389"/>
      <w:r>
        <w:t>Student Attendance</w:t>
      </w:r>
      <w:bookmarkEnd w:id="15"/>
    </w:p>
    <w:p w14:paraId="77BE537E" w14:textId="05BFAB01" w:rsidR="008D226D" w:rsidRDefault="00E5596E" w:rsidP="009E2F2F">
      <w:pPr>
        <w:rPr>
          <w:rFonts w:cs="Calibri"/>
        </w:rPr>
      </w:pPr>
      <w:r>
        <w:rPr>
          <w:rFonts w:cs="Calibri"/>
        </w:rPr>
        <w:t>Overall student attendance at</w:t>
      </w:r>
      <w:r w:rsidR="003B50CD">
        <w:rPr>
          <w:rFonts w:cs="Calibri"/>
        </w:rPr>
        <w:t xml:space="preserve"> our school </w:t>
      </w:r>
      <w:r w:rsidR="00221AEF">
        <w:rPr>
          <w:rFonts w:cs="Calibri"/>
        </w:rPr>
        <w:t xml:space="preserve">in </w:t>
      </w:r>
      <w:r w:rsidR="004A2A2C">
        <w:rPr>
          <w:rFonts w:cs="Calibri"/>
        </w:rPr>
        <w:t>2025</w:t>
      </w:r>
      <w:r w:rsidR="000018B0">
        <w:rPr>
          <w:rFonts w:cs="Calibri"/>
        </w:rPr>
        <w:t>:</w:t>
      </w:r>
    </w:p>
    <w:tbl>
      <w:tblPr>
        <w:tblStyle w:val="PlainTable1"/>
        <w:tblW w:w="4799"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Pr>
      <w:tblGrid>
        <w:gridCol w:w="3060"/>
        <w:gridCol w:w="1739"/>
      </w:tblGrid>
      <w:tr w:rsidR="00CF144C" w:rsidRPr="006F3397" w14:paraId="7B6CB321" w14:textId="77777777" w:rsidTr="310F3966">
        <w:trPr>
          <w:trHeight w:val="288"/>
        </w:trPr>
        <w:tc>
          <w:tcPr>
            <w:cnfStyle w:val="001000000000" w:firstRow="0" w:lastRow="0" w:firstColumn="1" w:lastColumn="0" w:oddVBand="0" w:evenVBand="0" w:oddHBand="0" w:evenHBand="0" w:firstRowFirstColumn="0" w:firstRowLastColumn="0" w:lastRowFirstColumn="0" w:lastRowLastColumn="0"/>
            <w:tcW w:w="3060" w:type="dxa"/>
            <w:shd w:val="clear" w:color="auto" w:fill="1F1B6C"/>
          </w:tcPr>
          <w:p w14:paraId="47B04A1C" w14:textId="459577A1" w:rsidR="00F86374" w:rsidRPr="006F3397" w:rsidRDefault="00F86374" w:rsidP="009E2F2F">
            <w:pPr>
              <w:spacing w:before="0" w:after="0"/>
              <w:rPr>
                <w:rFonts w:cs="Calibri"/>
                <w:bCs w:val="0"/>
                <w:lang w:eastAsia="en-GB"/>
              </w:rPr>
            </w:pPr>
            <w:r w:rsidRPr="006F3397">
              <w:rPr>
                <w:rFonts w:cs="Calibri"/>
                <w:bCs w:val="0"/>
                <w:lang w:eastAsia="en-GB"/>
              </w:rPr>
              <w:t>Overall attendance rate</w:t>
            </w:r>
          </w:p>
        </w:tc>
        <w:tc>
          <w:tcPr>
            <w:tcW w:w="1739" w:type="dxa"/>
          </w:tcPr>
          <w:p w14:paraId="77510D00" w14:textId="793DEB79" w:rsidR="00F86374" w:rsidRPr="006F3397" w:rsidRDefault="533FEF66" w:rsidP="310F3966">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6F3397">
              <w:rPr>
                <w:rFonts w:cs="Calibri"/>
              </w:rPr>
              <w:t>20.67%</w:t>
            </w:r>
          </w:p>
        </w:tc>
      </w:tr>
    </w:tbl>
    <w:p w14:paraId="3373A3E9" w14:textId="666BC6B3" w:rsidR="00DD6A4C" w:rsidRPr="006F3397" w:rsidRDefault="00DD6A4C" w:rsidP="009E2F2F">
      <w:pPr>
        <w:rPr>
          <w:rFonts w:cs="Calibri"/>
        </w:rPr>
      </w:pPr>
      <w:r w:rsidRPr="006F3397">
        <w:rPr>
          <w:rFonts w:cs="Calibri"/>
        </w:rPr>
        <w:t>Student attendance rate by year level</w:t>
      </w:r>
      <w:r w:rsidR="00221AEF" w:rsidRPr="006F3397">
        <w:rPr>
          <w:rFonts w:cs="Calibri"/>
        </w:rPr>
        <w:t xml:space="preserve"> in </w:t>
      </w:r>
      <w:r w:rsidR="004A2A2C" w:rsidRPr="006F3397">
        <w:rPr>
          <w:rFonts w:cs="Calibri"/>
        </w:rPr>
        <w:t>2025</w:t>
      </w:r>
      <w:r w:rsidRPr="006F3397">
        <w:rPr>
          <w:rFonts w:cs="Calibri"/>
        </w:rPr>
        <w:t>:</w:t>
      </w:r>
    </w:p>
    <w:tbl>
      <w:tblPr>
        <w:tblStyle w:val="PlainTable1"/>
        <w:tblW w:w="477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Pr>
      <w:tblGrid>
        <w:gridCol w:w="3060"/>
        <w:gridCol w:w="1710"/>
      </w:tblGrid>
      <w:tr w:rsidR="00CF144C" w:rsidRPr="006F3397" w14:paraId="3D103526" w14:textId="77777777" w:rsidTr="310F3966">
        <w:trPr>
          <w:trHeight w:val="288"/>
        </w:trPr>
        <w:tc>
          <w:tcPr>
            <w:cnfStyle w:val="001000000000" w:firstRow="0" w:lastRow="0" w:firstColumn="1" w:lastColumn="0" w:oddVBand="0" w:evenVBand="0" w:oddHBand="0" w:evenHBand="0" w:firstRowFirstColumn="0" w:firstRowLastColumn="0" w:lastRowFirstColumn="0" w:lastRowLastColumn="0"/>
            <w:tcW w:w="3060" w:type="dxa"/>
            <w:shd w:val="clear" w:color="auto" w:fill="1F1B6C"/>
          </w:tcPr>
          <w:p w14:paraId="2454D542" w14:textId="7E67A521" w:rsidR="008C10D0" w:rsidRPr="006F3397" w:rsidRDefault="008C10D0" w:rsidP="008C10D0">
            <w:pPr>
              <w:spacing w:before="0" w:after="0"/>
              <w:rPr>
                <w:rFonts w:cs="Calibri"/>
                <w:bCs w:val="0"/>
                <w:lang w:eastAsia="en-GB"/>
              </w:rPr>
            </w:pPr>
            <w:r w:rsidRPr="006F3397">
              <w:rPr>
                <w:rFonts w:cs="Calibri"/>
                <w:bCs w:val="0"/>
                <w:lang w:eastAsia="en-GB"/>
              </w:rPr>
              <w:t>Year 7</w:t>
            </w:r>
          </w:p>
        </w:tc>
        <w:tc>
          <w:tcPr>
            <w:tcW w:w="1710" w:type="dxa"/>
          </w:tcPr>
          <w:p w14:paraId="0489FF35" w14:textId="76BF5D8B" w:rsidR="008C10D0" w:rsidRPr="006F3397" w:rsidRDefault="4FECC004" w:rsidP="310F3966">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6F3397">
              <w:rPr>
                <w:rFonts w:cs="Calibri"/>
              </w:rPr>
              <w:t>42.59</w:t>
            </w:r>
            <w:r w:rsidR="008C10D0" w:rsidRPr="006F3397">
              <w:rPr>
                <w:rFonts w:cs="Calibri"/>
              </w:rPr>
              <w:t>%</w:t>
            </w:r>
          </w:p>
        </w:tc>
      </w:tr>
      <w:tr w:rsidR="00CF144C" w:rsidRPr="006F3397" w14:paraId="53C7BED1" w14:textId="77777777" w:rsidTr="310F3966">
        <w:trPr>
          <w:trHeight w:val="288"/>
        </w:trPr>
        <w:tc>
          <w:tcPr>
            <w:cnfStyle w:val="001000000000" w:firstRow="0" w:lastRow="0" w:firstColumn="1" w:lastColumn="0" w:oddVBand="0" w:evenVBand="0" w:oddHBand="0" w:evenHBand="0" w:firstRowFirstColumn="0" w:firstRowLastColumn="0" w:lastRowFirstColumn="0" w:lastRowLastColumn="0"/>
            <w:tcW w:w="3060" w:type="dxa"/>
            <w:shd w:val="clear" w:color="auto" w:fill="1F1B6C"/>
          </w:tcPr>
          <w:p w14:paraId="4D034009" w14:textId="57F7A376" w:rsidR="008C10D0" w:rsidRPr="006F3397" w:rsidRDefault="008C10D0" w:rsidP="008C10D0">
            <w:pPr>
              <w:spacing w:before="0" w:after="0"/>
              <w:rPr>
                <w:rFonts w:cs="Calibri"/>
                <w:bCs w:val="0"/>
                <w:lang w:eastAsia="en-GB"/>
              </w:rPr>
            </w:pPr>
            <w:r w:rsidRPr="006F3397">
              <w:rPr>
                <w:rFonts w:cs="Calibri"/>
                <w:bCs w:val="0"/>
                <w:lang w:eastAsia="en-GB"/>
              </w:rPr>
              <w:t>Year 8</w:t>
            </w:r>
          </w:p>
        </w:tc>
        <w:tc>
          <w:tcPr>
            <w:tcW w:w="1710" w:type="dxa"/>
          </w:tcPr>
          <w:p w14:paraId="5158B940" w14:textId="68C0294B" w:rsidR="008C10D0" w:rsidRPr="006F3397" w:rsidRDefault="0FCDB60A" w:rsidP="310F3966">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6F3397">
              <w:rPr>
                <w:rFonts w:cs="Calibri"/>
              </w:rPr>
              <w:t>15.57</w:t>
            </w:r>
            <w:r w:rsidR="008C10D0" w:rsidRPr="006F3397">
              <w:rPr>
                <w:rFonts w:cs="Calibri"/>
              </w:rPr>
              <w:t>%</w:t>
            </w:r>
          </w:p>
        </w:tc>
      </w:tr>
      <w:tr w:rsidR="00CF144C" w:rsidRPr="006F3397" w14:paraId="7BF89174" w14:textId="77777777" w:rsidTr="310F3966">
        <w:trPr>
          <w:trHeight w:val="288"/>
        </w:trPr>
        <w:tc>
          <w:tcPr>
            <w:cnfStyle w:val="001000000000" w:firstRow="0" w:lastRow="0" w:firstColumn="1" w:lastColumn="0" w:oddVBand="0" w:evenVBand="0" w:oddHBand="0" w:evenHBand="0" w:firstRowFirstColumn="0" w:firstRowLastColumn="0" w:lastRowFirstColumn="0" w:lastRowLastColumn="0"/>
            <w:tcW w:w="3060" w:type="dxa"/>
            <w:shd w:val="clear" w:color="auto" w:fill="1F1B6C"/>
          </w:tcPr>
          <w:p w14:paraId="4DE377E0" w14:textId="7C80FE42" w:rsidR="008C10D0" w:rsidRPr="006F3397" w:rsidRDefault="008C10D0" w:rsidP="008C10D0">
            <w:pPr>
              <w:spacing w:before="0" w:after="0"/>
              <w:rPr>
                <w:rFonts w:cs="Calibri"/>
                <w:bCs w:val="0"/>
                <w:lang w:eastAsia="en-GB"/>
              </w:rPr>
            </w:pPr>
            <w:r w:rsidRPr="006F3397">
              <w:rPr>
                <w:rFonts w:cs="Calibri"/>
                <w:bCs w:val="0"/>
                <w:lang w:eastAsia="en-GB"/>
              </w:rPr>
              <w:t>Year 9</w:t>
            </w:r>
          </w:p>
        </w:tc>
        <w:tc>
          <w:tcPr>
            <w:tcW w:w="1710" w:type="dxa"/>
          </w:tcPr>
          <w:p w14:paraId="3D3A2DB7" w14:textId="7E8F3221" w:rsidR="008C10D0" w:rsidRPr="006F3397" w:rsidRDefault="7E924265" w:rsidP="310F3966">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6F3397">
              <w:rPr>
                <w:rFonts w:cs="Calibri"/>
              </w:rPr>
              <w:t>26.10</w:t>
            </w:r>
            <w:r w:rsidR="008C10D0" w:rsidRPr="006F3397">
              <w:rPr>
                <w:rFonts w:cs="Calibri"/>
              </w:rPr>
              <w:t>%</w:t>
            </w:r>
          </w:p>
        </w:tc>
      </w:tr>
      <w:tr w:rsidR="00CF144C" w:rsidRPr="006F3397" w14:paraId="0AE1F90E" w14:textId="77777777" w:rsidTr="310F3966">
        <w:trPr>
          <w:trHeight w:val="288"/>
        </w:trPr>
        <w:tc>
          <w:tcPr>
            <w:cnfStyle w:val="001000000000" w:firstRow="0" w:lastRow="0" w:firstColumn="1" w:lastColumn="0" w:oddVBand="0" w:evenVBand="0" w:oddHBand="0" w:evenHBand="0" w:firstRowFirstColumn="0" w:firstRowLastColumn="0" w:lastRowFirstColumn="0" w:lastRowLastColumn="0"/>
            <w:tcW w:w="3060" w:type="dxa"/>
            <w:shd w:val="clear" w:color="auto" w:fill="1F1B6C"/>
          </w:tcPr>
          <w:p w14:paraId="50032AB5" w14:textId="6640DC41" w:rsidR="008C10D0" w:rsidRPr="006F3397" w:rsidRDefault="008C10D0" w:rsidP="008C10D0">
            <w:pPr>
              <w:spacing w:before="0" w:after="0"/>
              <w:rPr>
                <w:rFonts w:cs="Calibri"/>
                <w:bCs w:val="0"/>
                <w:lang w:eastAsia="en-GB"/>
              </w:rPr>
            </w:pPr>
            <w:r w:rsidRPr="006F3397">
              <w:rPr>
                <w:rFonts w:cs="Calibri"/>
                <w:bCs w:val="0"/>
                <w:lang w:eastAsia="en-GB"/>
              </w:rPr>
              <w:t>Year 10</w:t>
            </w:r>
          </w:p>
        </w:tc>
        <w:tc>
          <w:tcPr>
            <w:tcW w:w="1710" w:type="dxa"/>
          </w:tcPr>
          <w:p w14:paraId="64E6F215" w14:textId="7795A3AC" w:rsidR="008C10D0" w:rsidRPr="006F3397" w:rsidRDefault="0B53CD7A" w:rsidP="310F3966">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6F3397">
              <w:rPr>
                <w:rFonts w:cs="Calibri"/>
              </w:rPr>
              <w:t>15.52</w:t>
            </w:r>
            <w:r w:rsidR="008C10D0" w:rsidRPr="006F3397">
              <w:rPr>
                <w:rFonts w:cs="Calibri"/>
              </w:rPr>
              <w:t>%</w:t>
            </w:r>
          </w:p>
        </w:tc>
      </w:tr>
      <w:tr w:rsidR="00CF144C" w:rsidRPr="006F3397" w14:paraId="15D1C1A6" w14:textId="77777777" w:rsidTr="310F3966">
        <w:trPr>
          <w:trHeight w:val="288"/>
        </w:trPr>
        <w:tc>
          <w:tcPr>
            <w:cnfStyle w:val="001000000000" w:firstRow="0" w:lastRow="0" w:firstColumn="1" w:lastColumn="0" w:oddVBand="0" w:evenVBand="0" w:oddHBand="0" w:evenHBand="0" w:firstRowFirstColumn="0" w:firstRowLastColumn="0" w:lastRowFirstColumn="0" w:lastRowLastColumn="0"/>
            <w:tcW w:w="3060" w:type="dxa"/>
            <w:shd w:val="clear" w:color="auto" w:fill="1F1B6C"/>
          </w:tcPr>
          <w:p w14:paraId="20512C7E" w14:textId="6064053C" w:rsidR="008C10D0" w:rsidRPr="006F3397" w:rsidRDefault="008C10D0" w:rsidP="008C10D0">
            <w:pPr>
              <w:spacing w:before="0" w:after="0"/>
              <w:rPr>
                <w:rFonts w:cs="Calibri"/>
                <w:bCs w:val="0"/>
                <w:lang w:eastAsia="en-GB"/>
              </w:rPr>
            </w:pPr>
            <w:r w:rsidRPr="006F3397">
              <w:rPr>
                <w:rFonts w:cs="Calibri"/>
                <w:bCs w:val="0"/>
                <w:lang w:eastAsia="en-GB"/>
              </w:rPr>
              <w:t>Year 11</w:t>
            </w:r>
          </w:p>
        </w:tc>
        <w:tc>
          <w:tcPr>
            <w:tcW w:w="1710" w:type="dxa"/>
          </w:tcPr>
          <w:p w14:paraId="6F406E3B" w14:textId="2B2D6264" w:rsidR="008C10D0" w:rsidRPr="006F3397" w:rsidRDefault="1FB31412" w:rsidP="310F3966">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6F3397">
              <w:rPr>
                <w:rFonts w:cs="Calibri"/>
              </w:rPr>
              <w:t>16.10</w:t>
            </w:r>
            <w:r w:rsidR="008C10D0" w:rsidRPr="006F3397">
              <w:rPr>
                <w:rFonts w:cs="Calibri"/>
              </w:rPr>
              <w:t>%</w:t>
            </w:r>
          </w:p>
        </w:tc>
      </w:tr>
      <w:tr w:rsidR="00CF144C" w:rsidRPr="00895981" w14:paraId="15D01FAB" w14:textId="77777777" w:rsidTr="310F3966">
        <w:trPr>
          <w:trHeight w:val="288"/>
        </w:trPr>
        <w:tc>
          <w:tcPr>
            <w:cnfStyle w:val="001000000000" w:firstRow="0" w:lastRow="0" w:firstColumn="1" w:lastColumn="0" w:oddVBand="0" w:evenVBand="0" w:oddHBand="0" w:evenHBand="0" w:firstRowFirstColumn="0" w:firstRowLastColumn="0" w:lastRowFirstColumn="0" w:lastRowLastColumn="0"/>
            <w:tcW w:w="3060" w:type="dxa"/>
            <w:shd w:val="clear" w:color="auto" w:fill="1F1B6C"/>
          </w:tcPr>
          <w:p w14:paraId="2DAD2C0B" w14:textId="5EAE74C7" w:rsidR="008C10D0" w:rsidRPr="006F3397" w:rsidRDefault="008C10D0" w:rsidP="008C10D0">
            <w:pPr>
              <w:spacing w:before="0" w:after="0"/>
              <w:rPr>
                <w:rFonts w:cs="Calibri"/>
                <w:bCs w:val="0"/>
                <w:lang w:eastAsia="en-GB"/>
              </w:rPr>
            </w:pPr>
            <w:r w:rsidRPr="006F3397">
              <w:rPr>
                <w:rFonts w:cs="Calibri"/>
                <w:bCs w:val="0"/>
                <w:lang w:eastAsia="en-GB"/>
              </w:rPr>
              <w:t>Year 12</w:t>
            </w:r>
          </w:p>
        </w:tc>
        <w:tc>
          <w:tcPr>
            <w:tcW w:w="1710" w:type="dxa"/>
          </w:tcPr>
          <w:p w14:paraId="2EA89E5D" w14:textId="50495605" w:rsidR="008C10D0" w:rsidRPr="006F3397" w:rsidRDefault="105EFDAD" w:rsidP="310F3966">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6F3397">
              <w:rPr>
                <w:rFonts w:cs="Calibri"/>
              </w:rPr>
              <w:t>25.15</w:t>
            </w:r>
            <w:r w:rsidR="008C10D0" w:rsidRPr="006F3397">
              <w:rPr>
                <w:rFonts w:cs="Calibri"/>
              </w:rPr>
              <w:t>%</w:t>
            </w:r>
          </w:p>
        </w:tc>
      </w:tr>
    </w:tbl>
    <w:p w14:paraId="2B0AED75" w14:textId="18E37C5F" w:rsidR="00A020A4" w:rsidRDefault="00A020A4" w:rsidP="009E2F2F">
      <w:pPr>
        <w:rPr>
          <w:rFonts w:cs="Calibri"/>
          <w:i/>
          <w:noProof/>
          <w:sz w:val="16"/>
          <w:szCs w:val="21"/>
        </w:rPr>
      </w:pPr>
      <w:r w:rsidRPr="00F9142D">
        <w:rPr>
          <w:rFonts w:cs="Calibri"/>
          <w:i/>
          <w:noProof/>
          <w:sz w:val="16"/>
          <w:szCs w:val="21"/>
        </w:rPr>
        <w:t>(</w:t>
      </w:r>
      <w:r>
        <w:rPr>
          <w:rFonts w:cs="Calibri"/>
          <w:i/>
          <w:noProof/>
          <w:sz w:val="16"/>
          <w:szCs w:val="21"/>
        </w:rPr>
        <w:t xml:space="preserve">attendance </w:t>
      </w:r>
      <w:r w:rsidR="0063223B">
        <w:rPr>
          <w:rFonts w:cs="Calibri"/>
          <w:i/>
          <w:noProof/>
          <w:sz w:val="16"/>
          <w:szCs w:val="21"/>
        </w:rPr>
        <w:t>rate is generated by dividing the total of full-days and part-days that students attended, and comparing this to the total of all possible days for students to attend, expressed as a percentage.)</w:t>
      </w:r>
    </w:p>
    <w:p w14:paraId="7F573A59" w14:textId="43609929" w:rsidR="00591655" w:rsidRPr="008E1E7A" w:rsidRDefault="00591655" w:rsidP="00A317DF">
      <w:pPr>
        <w:spacing w:before="160"/>
        <w:rPr>
          <w:rFonts w:cs="Calibri"/>
          <w:i/>
          <w:iCs/>
          <w:color w:val="2B7434"/>
        </w:rPr>
      </w:pPr>
      <w:r>
        <w:rPr>
          <w:rFonts w:cs="Calibri"/>
          <w:i/>
          <w:iCs/>
          <w:color w:val="2B7434"/>
        </w:rPr>
        <w:t>How non-attendance is managed</w:t>
      </w:r>
    </w:p>
    <w:p w14:paraId="7A2EE61F" w14:textId="74ACFA5B" w:rsidR="00591655" w:rsidRDefault="00FF6875" w:rsidP="009E2F2F">
      <w:pPr>
        <w:rPr>
          <w:rFonts w:cs="Calibri"/>
        </w:rPr>
      </w:pPr>
      <w:r>
        <w:t>St Joseph’s Catholic</w:t>
      </w:r>
      <w:r w:rsidR="000018B0">
        <w:t xml:space="preserve"> Flexible School</w:t>
      </w:r>
      <w:r w:rsidR="000018B0">
        <w:rPr>
          <w:rFonts w:cs="Calibri"/>
        </w:rPr>
        <w:t xml:space="preserve"> </w:t>
      </w:r>
      <w:r w:rsidR="00BC52F2">
        <w:rPr>
          <w:rFonts w:cs="Calibri"/>
        </w:rPr>
        <w:t xml:space="preserve">manages </w:t>
      </w:r>
      <w:r w:rsidR="00B314E8">
        <w:rPr>
          <w:rFonts w:cs="Calibri"/>
        </w:rPr>
        <w:t xml:space="preserve">the attendance of its young people in accordance with </w:t>
      </w:r>
      <w:r w:rsidR="00847978" w:rsidRPr="00F74133">
        <w:rPr>
          <w:rFonts w:cs="Calibri"/>
        </w:rPr>
        <w:t xml:space="preserve">our Attendance </w:t>
      </w:r>
      <w:r w:rsidR="009009F5" w:rsidRPr="00F74133">
        <w:rPr>
          <w:rFonts w:cs="Calibri"/>
        </w:rPr>
        <w:t>Procedure</w:t>
      </w:r>
      <w:r w:rsidR="00B314E8">
        <w:rPr>
          <w:rFonts w:cs="Calibri"/>
        </w:rPr>
        <w:t xml:space="preserve"> and supporting </w:t>
      </w:r>
      <w:r w:rsidR="004D5AD3">
        <w:rPr>
          <w:rFonts w:cs="Calibri"/>
        </w:rPr>
        <w:t>g</w:t>
      </w:r>
      <w:r w:rsidR="00B314E8">
        <w:rPr>
          <w:rFonts w:cs="Calibri"/>
        </w:rPr>
        <w:t xml:space="preserve">uidelines which outline </w:t>
      </w:r>
      <w:r w:rsidR="00A07591">
        <w:rPr>
          <w:rFonts w:cs="Calibri"/>
        </w:rPr>
        <w:t xml:space="preserve">the </w:t>
      </w:r>
      <w:r w:rsidR="00B314E8">
        <w:rPr>
          <w:rFonts w:cs="Calibri"/>
        </w:rPr>
        <w:t xml:space="preserve">processes for managing and recording </w:t>
      </w:r>
      <w:r w:rsidR="00DD1C56">
        <w:rPr>
          <w:rFonts w:cs="Calibri"/>
        </w:rPr>
        <w:t>young peop</w:t>
      </w:r>
      <w:r w:rsidR="00504466">
        <w:rPr>
          <w:rFonts w:cs="Calibri"/>
        </w:rPr>
        <w:t>le</w:t>
      </w:r>
      <w:r w:rsidR="00B314E8">
        <w:rPr>
          <w:rFonts w:cs="Calibri"/>
        </w:rPr>
        <w:t xml:space="preserve"> attendance and absenteeism. We are committed to </w:t>
      </w:r>
      <w:r w:rsidR="00DA1F2B">
        <w:rPr>
          <w:rFonts w:cs="Calibri"/>
        </w:rPr>
        <w:t xml:space="preserve">celebrating and encouraging </w:t>
      </w:r>
      <w:r w:rsidR="00EA49EA">
        <w:rPr>
          <w:rFonts w:cs="Calibri"/>
        </w:rPr>
        <w:t>young people</w:t>
      </w:r>
      <w:r w:rsidR="008C0D9A">
        <w:rPr>
          <w:rFonts w:cs="Calibri"/>
        </w:rPr>
        <w:t xml:space="preserve"> attendance through consistent practices of roll-marking, </w:t>
      </w:r>
      <w:r w:rsidR="00AF1AAD">
        <w:rPr>
          <w:rFonts w:cs="Calibri"/>
        </w:rPr>
        <w:t xml:space="preserve">record keeping, </w:t>
      </w:r>
      <w:r w:rsidR="008C0D9A">
        <w:rPr>
          <w:rFonts w:cs="Calibri"/>
        </w:rPr>
        <w:t>monitoring, proactive follow-up</w:t>
      </w:r>
      <w:r w:rsidR="00BD392F">
        <w:rPr>
          <w:rFonts w:cs="Calibri"/>
        </w:rPr>
        <w:t>,</w:t>
      </w:r>
      <w:r w:rsidR="008C0D9A">
        <w:rPr>
          <w:rFonts w:cs="Calibri"/>
        </w:rPr>
        <w:t xml:space="preserve"> and ongoing engagement </w:t>
      </w:r>
      <w:r w:rsidR="00BD392F">
        <w:rPr>
          <w:rFonts w:cs="Calibri"/>
        </w:rPr>
        <w:t xml:space="preserve">and relationship building practices with our young people and their families and carers. </w:t>
      </w:r>
    </w:p>
    <w:p w14:paraId="647C4572" w14:textId="45D06B5A" w:rsidR="00717CD6" w:rsidRPr="004E5830" w:rsidRDefault="004E5830" w:rsidP="004E5830">
      <w:pPr>
        <w:pStyle w:val="Heading2"/>
      </w:pPr>
      <w:bookmarkStart w:id="16" w:name="_Toc226457390"/>
      <w:r>
        <w:t>NAPLAN</w:t>
      </w:r>
      <w:bookmarkEnd w:id="16"/>
    </w:p>
    <w:p w14:paraId="4A5B457F" w14:textId="16CC76A8" w:rsidR="099BB912" w:rsidRDefault="099BB912" w:rsidP="6619508D">
      <w:pPr>
        <w:rPr>
          <w:rFonts w:cs="Calibri"/>
        </w:rPr>
      </w:pPr>
      <w:r w:rsidRPr="2399A9EA">
        <w:rPr>
          <w:rFonts w:cs="Calibri"/>
        </w:rPr>
        <w:t xml:space="preserve">No students </w:t>
      </w:r>
      <w:r w:rsidRPr="72F93B33">
        <w:rPr>
          <w:rFonts w:cs="Calibri"/>
        </w:rPr>
        <w:t>participated in</w:t>
      </w:r>
      <w:r w:rsidRPr="2399A9EA">
        <w:rPr>
          <w:rFonts w:cs="Calibri"/>
        </w:rPr>
        <w:t xml:space="preserve"> NAPLAN during </w:t>
      </w:r>
      <w:r w:rsidRPr="7987D6BC">
        <w:rPr>
          <w:rFonts w:cs="Calibri"/>
        </w:rPr>
        <w:t xml:space="preserve">2025 due </w:t>
      </w:r>
      <w:r w:rsidRPr="52B726F1">
        <w:rPr>
          <w:rFonts w:cs="Calibri"/>
        </w:rPr>
        <w:t xml:space="preserve">to a combination of exemptions and </w:t>
      </w:r>
      <w:r w:rsidRPr="72F93B33">
        <w:rPr>
          <w:rFonts w:cs="Calibri"/>
        </w:rPr>
        <w:t xml:space="preserve">withdrawals. This has been identified as an area of </w:t>
      </w:r>
      <w:r w:rsidR="00AE0BA9" w:rsidRPr="72F93B33">
        <w:rPr>
          <w:rFonts w:cs="Calibri"/>
        </w:rPr>
        <w:t>improvement,</w:t>
      </w:r>
      <w:r w:rsidRPr="72F93B33">
        <w:rPr>
          <w:rFonts w:cs="Calibri"/>
        </w:rPr>
        <w:t xml:space="preserve"> and the school has committe</w:t>
      </w:r>
      <w:r w:rsidR="2D6B9541" w:rsidRPr="72F93B33">
        <w:rPr>
          <w:rFonts w:cs="Calibri"/>
        </w:rPr>
        <w:t xml:space="preserve">d to ensuring that Young People participate in 2026. </w:t>
      </w:r>
    </w:p>
    <w:p w14:paraId="694F3CD7" w14:textId="06F7C180" w:rsidR="00717CD6" w:rsidRDefault="004E5830" w:rsidP="004E5830">
      <w:pPr>
        <w:pStyle w:val="Heading2"/>
        <w:rPr>
          <w:color w:val="FF0000"/>
        </w:rPr>
      </w:pPr>
      <w:bookmarkStart w:id="17" w:name="_Toc226457391"/>
      <w:r>
        <w:t>Senior Secondary Outcomes</w:t>
      </w:r>
      <w:bookmarkEnd w:id="17"/>
    </w:p>
    <w:p w14:paraId="657347C1" w14:textId="54B6746C" w:rsidR="00366C5F" w:rsidRPr="00307D05" w:rsidRDefault="00DC05F8" w:rsidP="00307D05">
      <w:pPr>
        <w:rPr>
          <w:rFonts w:cs="Calibri"/>
        </w:rPr>
      </w:pPr>
      <w:r>
        <w:rPr>
          <w:rFonts w:cs="Calibri"/>
        </w:rPr>
        <w:t xml:space="preserve">Senior secondary outcomes at our school </w:t>
      </w:r>
      <w:r w:rsidR="007E63B7">
        <w:rPr>
          <w:rFonts w:cs="Calibri"/>
        </w:rPr>
        <w:t xml:space="preserve">in </w:t>
      </w:r>
      <w:r w:rsidR="004A2A2C">
        <w:rPr>
          <w:rFonts w:cs="Calibri"/>
        </w:rPr>
        <w:t>2025</w:t>
      </w:r>
      <w:r>
        <w:rPr>
          <w:rFonts w:cs="Calibri"/>
        </w:rPr>
        <w:t>:</w:t>
      </w:r>
    </w:p>
    <w:tbl>
      <w:tblPr>
        <w:tblStyle w:val="PlainTable1"/>
        <w:tblW w:w="846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Pr>
      <w:tblGrid>
        <w:gridCol w:w="6660"/>
        <w:gridCol w:w="1800"/>
      </w:tblGrid>
      <w:tr w:rsidR="00CF144C" w:rsidRPr="00895981" w14:paraId="328EF634" w14:textId="77777777" w:rsidTr="006E0998">
        <w:trPr>
          <w:trHeight w:val="288"/>
        </w:trPr>
        <w:tc>
          <w:tcPr>
            <w:cnfStyle w:val="001000000000" w:firstRow="0" w:lastRow="0" w:firstColumn="1" w:lastColumn="0" w:oddVBand="0" w:evenVBand="0" w:oddHBand="0" w:evenHBand="0" w:firstRowFirstColumn="0" w:firstRowLastColumn="0" w:lastRowFirstColumn="0" w:lastRowLastColumn="0"/>
            <w:tcW w:w="6660" w:type="dxa"/>
            <w:shd w:val="clear" w:color="auto" w:fill="1F1B6C"/>
          </w:tcPr>
          <w:p w14:paraId="76E861CA" w14:textId="1A14A16F" w:rsidR="005214C4" w:rsidRPr="00216094" w:rsidRDefault="005214C4" w:rsidP="005214C4">
            <w:pPr>
              <w:spacing w:before="0" w:after="0"/>
              <w:rPr>
                <w:rFonts w:cs="Calibri"/>
                <w:bCs w:val="0"/>
                <w:lang w:eastAsia="en-GB"/>
              </w:rPr>
            </w:pPr>
            <w:r>
              <w:rPr>
                <w:rFonts w:cs="Calibri"/>
                <w:bCs w:val="0"/>
                <w:lang w:eastAsia="en-GB"/>
              </w:rPr>
              <w:t xml:space="preserve">Number of </w:t>
            </w:r>
            <w:r w:rsidRPr="0010203E">
              <w:rPr>
                <w:rFonts w:cs="Calibri"/>
                <w:bCs w:val="0"/>
                <w:lang w:eastAsia="en-GB"/>
              </w:rPr>
              <w:t>young people</w:t>
            </w:r>
            <w:r>
              <w:rPr>
                <w:rFonts w:cs="Calibri"/>
                <w:bCs w:val="0"/>
                <w:lang w:eastAsia="en-GB"/>
              </w:rPr>
              <w:t xml:space="preserve"> awarded a Senior Certificate</w:t>
            </w:r>
          </w:p>
        </w:tc>
        <w:tc>
          <w:tcPr>
            <w:tcW w:w="1800" w:type="dxa"/>
          </w:tcPr>
          <w:p w14:paraId="4BFC8BE0" w14:textId="7F7CE7EC" w:rsidR="005214C4" w:rsidRPr="00887CAF" w:rsidRDefault="35143C77" w:rsidP="005214C4">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887CAF">
              <w:rPr>
                <w:rFonts w:cs="Calibri"/>
              </w:rPr>
              <w:t>1</w:t>
            </w:r>
          </w:p>
        </w:tc>
      </w:tr>
    </w:tbl>
    <w:p w14:paraId="7E93D7FA" w14:textId="3662260F" w:rsidR="002A2CE4" w:rsidRPr="00D73FDD" w:rsidRDefault="004E5830" w:rsidP="00887CAF">
      <w:pPr>
        <w:pStyle w:val="Heading2"/>
      </w:pPr>
      <w:bookmarkStart w:id="18" w:name="_Toc226457392"/>
      <w:r>
        <w:t>Post</w:t>
      </w:r>
      <w:r w:rsidR="00E42B75" w:rsidRPr="004E5830">
        <w:t>-</w:t>
      </w:r>
      <w:r>
        <w:t>School</w:t>
      </w:r>
      <w:r w:rsidR="00E42B75" w:rsidRPr="004E5830">
        <w:t xml:space="preserve"> </w:t>
      </w:r>
      <w:r>
        <w:t>Destinations</w:t>
      </w:r>
      <w:bookmarkEnd w:id="18"/>
      <w:r w:rsidR="002A2CE4">
        <w:t xml:space="preserve"> </w:t>
      </w:r>
    </w:p>
    <w:p w14:paraId="14C57B86" w14:textId="43072BBD" w:rsidR="001924E9" w:rsidRDefault="001924E9" w:rsidP="001924E9">
      <w:pPr>
        <w:rPr>
          <w:rFonts w:cs="Calibri"/>
        </w:rPr>
      </w:pPr>
      <w:r>
        <w:rPr>
          <w:rFonts w:cs="Calibri"/>
        </w:rPr>
        <w:t>Post-school destinations for 2025:</w:t>
      </w:r>
    </w:p>
    <w:tbl>
      <w:tblPr>
        <w:tblStyle w:val="PlainTable1"/>
        <w:tblW w:w="846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Pr>
      <w:tblGrid>
        <w:gridCol w:w="6660"/>
        <w:gridCol w:w="1800"/>
      </w:tblGrid>
      <w:tr w:rsidR="00CF144C" w:rsidRPr="00895981" w14:paraId="283EDB58" w14:textId="77777777" w:rsidTr="006E0998">
        <w:trPr>
          <w:trHeight w:val="288"/>
        </w:trPr>
        <w:tc>
          <w:tcPr>
            <w:cnfStyle w:val="001000000000" w:firstRow="0" w:lastRow="0" w:firstColumn="1" w:lastColumn="0" w:oddVBand="0" w:evenVBand="0" w:oddHBand="0" w:evenHBand="0" w:firstRowFirstColumn="0" w:firstRowLastColumn="0" w:lastRowFirstColumn="0" w:lastRowLastColumn="0"/>
            <w:tcW w:w="6660" w:type="dxa"/>
            <w:shd w:val="clear" w:color="auto" w:fill="1F1B6C"/>
          </w:tcPr>
          <w:p w14:paraId="2071258F" w14:textId="107AFD39" w:rsidR="005214C4" w:rsidRDefault="005214C4" w:rsidP="005214C4">
            <w:pPr>
              <w:spacing w:before="0" w:after="0"/>
              <w:rPr>
                <w:rFonts w:cs="Calibri"/>
                <w:bCs w:val="0"/>
                <w:lang w:eastAsia="en-GB"/>
              </w:rPr>
            </w:pPr>
            <w:r>
              <w:rPr>
                <w:rFonts w:cs="Calibri"/>
                <w:bCs w:val="0"/>
                <w:lang w:eastAsia="en-GB"/>
              </w:rPr>
              <w:t>Participating in apprenticeship or traineeship</w:t>
            </w:r>
          </w:p>
        </w:tc>
        <w:tc>
          <w:tcPr>
            <w:tcW w:w="1800" w:type="dxa"/>
          </w:tcPr>
          <w:p w14:paraId="2FBAB1AC" w14:textId="495BF338" w:rsidR="005214C4" w:rsidRPr="00887CAF" w:rsidRDefault="0C7BA584" w:rsidP="005214C4">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887CAF">
              <w:rPr>
                <w:rFonts w:cs="Calibri"/>
              </w:rPr>
              <w:t>2</w:t>
            </w:r>
          </w:p>
        </w:tc>
      </w:tr>
      <w:tr w:rsidR="00CF144C" w:rsidRPr="00895981" w14:paraId="30AE858F" w14:textId="77777777" w:rsidTr="006E0998">
        <w:trPr>
          <w:trHeight w:val="288"/>
        </w:trPr>
        <w:tc>
          <w:tcPr>
            <w:cnfStyle w:val="001000000000" w:firstRow="0" w:lastRow="0" w:firstColumn="1" w:lastColumn="0" w:oddVBand="0" w:evenVBand="0" w:oddHBand="0" w:evenHBand="0" w:firstRowFirstColumn="0" w:firstRowLastColumn="0" w:lastRowFirstColumn="0" w:lastRowLastColumn="0"/>
            <w:tcW w:w="6660" w:type="dxa"/>
            <w:shd w:val="clear" w:color="auto" w:fill="1F1B6C"/>
          </w:tcPr>
          <w:p w14:paraId="0E7179DE" w14:textId="77777777" w:rsidR="005214C4" w:rsidRDefault="005214C4" w:rsidP="005214C4">
            <w:pPr>
              <w:spacing w:before="0" w:after="0"/>
              <w:rPr>
                <w:rFonts w:cs="Calibri"/>
                <w:bCs w:val="0"/>
                <w:lang w:eastAsia="en-GB"/>
              </w:rPr>
            </w:pPr>
            <w:r>
              <w:rPr>
                <w:rFonts w:cs="Calibri"/>
                <w:bCs w:val="0"/>
                <w:lang w:eastAsia="en-GB"/>
              </w:rPr>
              <w:t>Seeking work</w:t>
            </w:r>
          </w:p>
        </w:tc>
        <w:tc>
          <w:tcPr>
            <w:tcW w:w="1800" w:type="dxa"/>
          </w:tcPr>
          <w:p w14:paraId="325CE449" w14:textId="64F339DE" w:rsidR="005214C4" w:rsidRPr="00887CAF" w:rsidRDefault="3AC52B23" w:rsidP="005214C4">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887CAF">
              <w:rPr>
                <w:rFonts w:cs="Calibri"/>
              </w:rPr>
              <w:t>3</w:t>
            </w:r>
          </w:p>
        </w:tc>
      </w:tr>
      <w:tr w:rsidR="00CF144C" w:rsidRPr="00895981" w14:paraId="2DFC6D84" w14:textId="77777777" w:rsidTr="006E0998">
        <w:trPr>
          <w:trHeight w:val="288"/>
        </w:trPr>
        <w:tc>
          <w:tcPr>
            <w:cnfStyle w:val="001000000000" w:firstRow="0" w:lastRow="0" w:firstColumn="1" w:lastColumn="0" w:oddVBand="0" w:evenVBand="0" w:oddHBand="0" w:evenHBand="0" w:firstRowFirstColumn="0" w:firstRowLastColumn="0" w:lastRowFirstColumn="0" w:lastRowLastColumn="0"/>
            <w:tcW w:w="6660" w:type="dxa"/>
            <w:shd w:val="clear" w:color="auto" w:fill="1F1B6C"/>
          </w:tcPr>
          <w:p w14:paraId="144F5E35" w14:textId="3D425285" w:rsidR="005214C4" w:rsidRDefault="005214C4" w:rsidP="005214C4">
            <w:pPr>
              <w:spacing w:before="0" w:after="0"/>
              <w:rPr>
                <w:rFonts w:cs="Calibri"/>
                <w:lang w:eastAsia="en-GB"/>
              </w:rPr>
            </w:pPr>
            <w:r>
              <w:rPr>
                <w:rFonts w:cs="Calibri"/>
                <w:lang w:eastAsia="en-GB"/>
              </w:rPr>
              <w:t>Total number of graduating / exiting young people</w:t>
            </w:r>
          </w:p>
        </w:tc>
        <w:tc>
          <w:tcPr>
            <w:tcW w:w="1800" w:type="dxa"/>
          </w:tcPr>
          <w:p w14:paraId="43DDC5DC" w14:textId="7FB2203A" w:rsidR="005214C4" w:rsidRPr="00887CAF" w:rsidRDefault="15B5EBBB" w:rsidP="005214C4">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887CAF">
              <w:rPr>
                <w:rFonts w:cs="Calibri"/>
              </w:rPr>
              <w:t>5</w:t>
            </w:r>
          </w:p>
        </w:tc>
      </w:tr>
    </w:tbl>
    <w:p w14:paraId="508D6A40" w14:textId="77777777" w:rsidR="0062288B" w:rsidRDefault="0062288B" w:rsidP="004E5830">
      <w:pPr>
        <w:pStyle w:val="Heading1"/>
        <w:rPr>
          <w:color w:val="1F1B6C"/>
        </w:rPr>
      </w:pPr>
    </w:p>
    <w:p w14:paraId="06DF61A6" w14:textId="77777777" w:rsidR="0062288B" w:rsidRDefault="0062288B">
      <w:pPr>
        <w:spacing w:before="0" w:after="160" w:line="278" w:lineRule="auto"/>
        <w:rPr>
          <w:rFonts w:asciiTheme="majorHAnsi" w:eastAsiaTheme="majorEastAsia" w:hAnsiTheme="majorHAnsi" w:cstheme="majorBidi"/>
          <w:color w:val="1F1B6C"/>
          <w:sz w:val="40"/>
          <w:szCs w:val="40"/>
        </w:rPr>
      </w:pPr>
      <w:r>
        <w:rPr>
          <w:color w:val="1F1B6C"/>
        </w:rPr>
        <w:br w:type="page"/>
      </w:r>
    </w:p>
    <w:p w14:paraId="750C6BAE" w14:textId="5C320B11" w:rsidR="00243398" w:rsidRPr="004E5830" w:rsidRDefault="005C6550" w:rsidP="004E5830">
      <w:pPr>
        <w:pStyle w:val="Heading1"/>
        <w:rPr>
          <w:color w:val="1F1B6C"/>
        </w:rPr>
      </w:pPr>
      <w:bookmarkStart w:id="19" w:name="_Toc226457393"/>
      <w:r w:rsidRPr="004E5830">
        <w:rPr>
          <w:color w:val="1F1B6C"/>
        </w:rPr>
        <w:lastRenderedPageBreak/>
        <w:t>Social Climate</w:t>
      </w:r>
      <w:bookmarkEnd w:id="19"/>
    </w:p>
    <w:p w14:paraId="5C492C17" w14:textId="6E5AD3E1" w:rsidR="00E65058" w:rsidRPr="004E5830" w:rsidRDefault="4BE333FC" w:rsidP="00D70D08">
      <w:r w:rsidRPr="006F3397">
        <w:rPr>
          <w:rFonts w:eastAsiaTheme="majorEastAsia" w:cs="Times New Roman (Headings CS)"/>
          <w:caps/>
          <w:color w:val="2B7434"/>
          <w:szCs w:val="32"/>
        </w:rPr>
        <w:t>Student Wellbeing</w:t>
      </w:r>
      <w:r>
        <w:t xml:space="preserve"> </w:t>
      </w:r>
    </w:p>
    <w:p w14:paraId="0C5E7D93" w14:textId="4CAD0254" w:rsidR="005214C4" w:rsidRPr="00887CAF" w:rsidRDefault="2E7CAABB" w:rsidP="00887CAF">
      <w:r>
        <w:t>At St Joseph</w:t>
      </w:r>
      <w:r w:rsidR="3B7781B1">
        <w:t>’s Catholic</w:t>
      </w:r>
      <w:r>
        <w:t xml:space="preserve"> Flexible School, the wellbeing and best interests of our young people are central to all decision</w:t>
      </w:r>
      <w:r w:rsidRPr="6B14B407">
        <w:rPr>
          <w:rFonts w:ascii="Cambria Math" w:hAnsi="Cambria Math" w:cs="Cambria Math"/>
        </w:rPr>
        <w:t>￼</w:t>
      </w:r>
      <w:r>
        <w:t>making and practice. We work in partnership with students, their families, Community Elders, external service providers, and the wider community to create safe, inclusive, and culturally responsive learning environments. Our pastoral care approach is grounded in strong relationships, student voice, advocacy, and ongoing support to monitor student progress and respond to individual needs.</w:t>
      </w:r>
    </w:p>
    <w:p w14:paraId="77C88BE8" w14:textId="73818C73" w:rsidR="005214C4" w:rsidRPr="00887CAF" w:rsidRDefault="2E7CAABB" w:rsidP="6A257495">
      <w:r w:rsidRPr="00887CAF">
        <w:t>To support student wellbeing and engagement, the school provides daily breakfast and lunch, as well as food to take home where needed. Clothing and footwear are also provided to ensure students feel comfortable, confident, and ready to engage in learning while at school. Students receive culturally safe advice and support across a range of areas, including general wellbeing, sexual health, hygiene, drug and alcohol education, and other life skills. The school maintains strong partnerships with local Organisations such as Foodbank, Oonchiumpa Services, Tangentyere Council, and other wellbeing support services to provide wrap</w:t>
      </w:r>
      <w:r w:rsidRPr="00887CAF">
        <w:rPr>
          <w:rFonts w:ascii="Cambria Math" w:hAnsi="Cambria Math" w:cs="Cambria Math"/>
        </w:rPr>
        <w:t>‑</w:t>
      </w:r>
      <w:r w:rsidRPr="00887CAF">
        <w:t>around support for students and their families. Through these combined supports, we aim to reduce barriers to learning, strengthen wellbeing, and support young people to achieve their personal, social, and educational goals.</w:t>
      </w:r>
    </w:p>
    <w:p w14:paraId="7A4FF5A5" w14:textId="2D7F550D" w:rsidR="002C378A" w:rsidRPr="008524C9" w:rsidRDefault="4BE333FC" w:rsidP="008524C9">
      <w:pPr>
        <w:pStyle w:val="Heading2"/>
      </w:pPr>
      <w:bookmarkStart w:id="20" w:name="_Toc226457394"/>
      <w:r>
        <w:t>Family and Community Engagement</w:t>
      </w:r>
      <w:bookmarkEnd w:id="20"/>
      <w:r w:rsidR="2ED554EF">
        <w:t xml:space="preserve"> </w:t>
      </w:r>
    </w:p>
    <w:p w14:paraId="5569A5D4" w14:textId="30431DB8" w:rsidR="005214C4" w:rsidRPr="00887CAF" w:rsidRDefault="0C121150" w:rsidP="00887CAF">
      <w:r>
        <w:t>At St Joseph</w:t>
      </w:r>
      <w:r w:rsidR="20D65C53">
        <w:t>’</w:t>
      </w:r>
      <w:r w:rsidR="00AE0BA9">
        <w:t xml:space="preserve">s </w:t>
      </w:r>
      <w:r w:rsidR="20D65C53">
        <w:t>Catholic</w:t>
      </w:r>
      <w:r>
        <w:t xml:space="preserve"> Flexible School, families and carers are valued as genuine partners in each young person’s education and wellbeing. Families and carers are welcome to visit the school at any time, and we actively encourage open, ongoing engagement as part of our inclusive and relational school culture.</w:t>
      </w:r>
    </w:p>
    <w:p w14:paraId="739D39AB" w14:textId="791F8BBF" w:rsidR="005214C4" w:rsidRPr="00887CAF" w:rsidRDefault="0C121150" w:rsidP="00887CAF">
      <w:r w:rsidRPr="00887CAF">
        <w:t>We welcome families and the wider community into our school throughout the year through a range of events and activities. This includes a Community Day held each semester, where families and carers are invited to come together for a day of celebration, connection, and shared learning. In addition, we host a Christmas celebration for all families and carers, providing an opportunity to acknowledge the year and strengthen community relationships.</w:t>
      </w:r>
    </w:p>
    <w:p w14:paraId="5B2B5358" w14:textId="23EF809D" w:rsidR="005214C4" w:rsidRPr="00887CAF" w:rsidRDefault="0C121150" w:rsidP="00887CAF">
      <w:r w:rsidRPr="00887CAF">
        <w:t>Flexible School continuously seeks opportunities to build and strengthen partnerships with families and community, recognising the significant benefits these relationships bring to our young people, our school, and the broader community. We have strong connections to community through the kinship systems of our students and First Nations staff, which guide our relationships and ways of working.</w:t>
      </w:r>
    </w:p>
    <w:p w14:paraId="24CD48EE" w14:textId="2DC5D97B" w:rsidR="004F05F0" w:rsidRPr="00887CAF" w:rsidRDefault="0C121150" w:rsidP="00887CAF">
      <w:r w:rsidRPr="00887CAF">
        <w:t>We work closely alongside Akeyulerre Healing Centre, Congress, and the Traditional Owners(Lhere Artepe), to ensure a shared vision and collaborative approach. These partnerships support our commitment to creating and maintaining a culturally safe, respectful, and inclusive learning environment for all students.</w:t>
      </w:r>
    </w:p>
    <w:p w14:paraId="178A79DC" w14:textId="77777777" w:rsidR="00A13979" w:rsidRDefault="00A13979">
      <w:pPr>
        <w:spacing w:before="0" w:after="160" w:line="278" w:lineRule="auto"/>
        <w:rPr>
          <w:rFonts w:eastAsiaTheme="majorEastAsia" w:cs="Times New Roman (Headings CS)"/>
          <w:caps/>
          <w:color w:val="2B7434"/>
          <w:szCs w:val="32"/>
        </w:rPr>
      </w:pPr>
      <w:r>
        <w:br w:type="page"/>
      </w:r>
    </w:p>
    <w:p w14:paraId="4903F314" w14:textId="11B994B4" w:rsidR="00491697" w:rsidRPr="008524C9" w:rsidRDefault="008524C9" w:rsidP="008524C9">
      <w:pPr>
        <w:pStyle w:val="Heading2"/>
      </w:pPr>
      <w:bookmarkStart w:id="21" w:name="_Toc226457395"/>
      <w:r>
        <w:lastRenderedPageBreak/>
        <w:t>Satisfaction Surveys</w:t>
      </w:r>
      <w:bookmarkEnd w:id="21"/>
    </w:p>
    <w:p w14:paraId="00844DD4" w14:textId="0168729B" w:rsidR="00E7114E" w:rsidRDefault="00E7114E" w:rsidP="00E7114E">
      <w:pPr>
        <w:rPr>
          <w:rFonts w:cs="Calibri"/>
        </w:rPr>
      </w:pPr>
      <w:r>
        <w:rPr>
          <w:rFonts w:cs="Calibri"/>
        </w:rPr>
        <w:t xml:space="preserve">The tables below show selected data from the recent EREAFSL Opinion surveys for </w:t>
      </w:r>
      <w:r>
        <w:t>St Joseph’s</w:t>
      </w:r>
      <w:r w:rsidR="00046D0F">
        <w:t xml:space="preserve"> Catholic</w:t>
      </w:r>
      <w:r>
        <w:t xml:space="preserve"> Flexible School</w:t>
      </w:r>
      <w:r>
        <w:rPr>
          <w:rFonts w:cs="Calibri"/>
        </w:rPr>
        <w:t xml:space="preserve"> (sent to young people, parents / carers, and staff to measure satisfaction with our school in 2025).</w:t>
      </w:r>
    </w:p>
    <w:p w14:paraId="6EAA801A" w14:textId="77777777" w:rsidR="00E7114E" w:rsidRPr="009B29BC" w:rsidRDefault="00E7114E" w:rsidP="00E7114E">
      <w:pPr>
        <w:spacing w:before="160"/>
        <w:rPr>
          <w:rFonts w:cs="Calibri"/>
          <w:i/>
          <w:iCs/>
          <w:color w:val="2B7434"/>
        </w:rPr>
      </w:pPr>
      <w:r>
        <w:rPr>
          <w:rFonts w:cs="Calibri"/>
          <w:i/>
          <w:iCs/>
          <w:color w:val="2B7434"/>
        </w:rPr>
        <w:t>Young People opinion survey data</w:t>
      </w:r>
    </w:p>
    <w:tbl>
      <w:tblPr>
        <w:tblStyle w:val="PlainTable1"/>
        <w:tblW w:w="8815" w:type="dxa"/>
        <w:tblLook w:val="04A0" w:firstRow="1" w:lastRow="0" w:firstColumn="1" w:lastColumn="0" w:noHBand="0" w:noVBand="1"/>
      </w:tblPr>
      <w:tblGrid>
        <w:gridCol w:w="7366"/>
        <w:gridCol w:w="1449"/>
      </w:tblGrid>
      <w:tr w:rsidR="00E7114E" w:rsidRPr="00895981" w14:paraId="1FE4868F"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366" w:type="dxa"/>
            <w:shd w:val="clear" w:color="auto" w:fill="1F1B6C"/>
            <w:hideMark/>
          </w:tcPr>
          <w:p w14:paraId="1E01473B" w14:textId="77777777" w:rsidR="00E7114E" w:rsidRPr="00895981" w:rsidRDefault="00E7114E">
            <w:pPr>
              <w:rPr>
                <w:rFonts w:cs="Calibri"/>
                <w:b w:val="0"/>
                <w:lang w:eastAsia="en-GB"/>
              </w:rPr>
            </w:pPr>
            <w:r>
              <w:rPr>
                <w:rFonts w:cs="Calibri"/>
                <w:lang w:eastAsia="en-GB"/>
              </w:rPr>
              <w:t>Percentage of young people surveyed who gave favourable responses to categories:</w:t>
            </w:r>
          </w:p>
        </w:tc>
        <w:tc>
          <w:tcPr>
            <w:tcW w:w="1449" w:type="dxa"/>
            <w:shd w:val="clear" w:color="auto" w:fill="1F1B6C"/>
            <w:hideMark/>
          </w:tcPr>
          <w:p w14:paraId="32166319" w14:textId="77777777" w:rsidR="00E7114E" w:rsidRPr="00895981" w:rsidRDefault="00E7114E">
            <w:pPr>
              <w:jc w:val="right"/>
              <w:cnfStyle w:val="100000000000" w:firstRow="1" w:lastRow="0" w:firstColumn="0" w:lastColumn="0" w:oddVBand="0" w:evenVBand="0" w:oddHBand="0" w:evenHBand="0" w:firstRowFirstColumn="0" w:firstRowLastColumn="0" w:lastRowFirstColumn="0" w:lastRowLastColumn="0"/>
              <w:rPr>
                <w:rFonts w:cs="Calibri"/>
                <w:b w:val="0"/>
                <w:lang w:eastAsia="en-GB"/>
              </w:rPr>
            </w:pPr>
            <w:r>
              <w:rPr>
                <w:rFonts w:cs="Calibri"/>
                <w:lang w:eastAsia="en-GB"/>
              </w:rPr>
              <w:t>2025</w:t>
            </w:r>
          </w:p>
        </w:tc>
      </w:tr>
      <w:tr w:rsidR="00E7114E" w:rsidRPr="0069546C" w14:paraId="195541DE"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7366" w:type="dxa"/>
          </w:tcPr>
          <w:p w14:paraId="1D0AD293" w14:textId="77777777" w:rsidR="00E7114E" w:rsidRPr="0069546C" w:rsidRDefault="00E7114E">
            <w:pPr>
              <w:spacing w:before="0" w:after="0"/>
              <w:rPr>
                <w:rFonts w:cs="Calibri"/>
                <w:b w:val="0"/>
                <w:bCs w:val="0"/>
                <w:lang w:eastAsia="en-GB"/>
              </w:rPr>
            </w:pPr>
            <w:r w:rsidRPr="0069546C">
              <w:rPr>
                <w:rFonts w:cs="Calibri"/>
                <w:b w:val="0"/>
                <w:bCs w:val="0"/>
                <w:lang w:eastAsia="en-GB"/>
              </w:rPr>
              <w:t>Spaces and Places</w:t>
            </w:r>
          </w:p>
        </w:tc>
        <w:tc>
          <w:tcPr>
            <w:tcW w:w="1449" w:type="dxa"/>
          </w:tcPr>
          <w:p w14:paraId="433D14D7" w14:textId="10415B6E" w:rsidR="00E7114E" w:rsidRPr="0069546C" w:rsidRDefault="00E7114E">
            <w:pPr>
              <w:spacing w:before="0" w:after="0"/>
              <w:jc w:val="right"/>
              <w:cnfStyle w:val="000000100000" w:firstRow="0" w:lastRow="0" w:firstColumn="0" w:lastColumn="0" w:oddVBand="0" w:evenVBand="0" w:oddHBand="1" w:evenHBand="0" w:firstRowFirstColumn="0" w:firstRowLastColumn="0" w:lastRowFirstColumn="0" w:lastRowLastColumn="0"/>
              <w:rPr>
                <w:rFonts w:cs="Calibri"/>
                <w:bCs/>
                <w:lang w:eastAsia="en-GB"/>
              </w:rPr>
            </w:pPr>
            <w:r>
              <w:rPr>
                <w:rFonts w:cs="Calibri"/>
                <w:bCs/>
                <w:lang w:eastAsia="en-GB"/>
              </w:rPr>
              <w:t>75.0%</w:t>
            </w:r>
          </w:p>
        </w:tc>
      </w:tr>
      <w:tr w:rsidR="00E7114E" w:rsidRPr="0069546C" w14:paraId="3A8F0310" w14:textId="77777777">
        <w:trPr>
          <w:trHeight w:val="233"/>
        </w:trPr>
        <w:tc>
          <w:tcPr>
            <w:cnfStyle w:val="001000000000" w:firstRow="0" w:lastRow="0" w:firstColumn="1" w:lastColumn="0" w:oddVBand="0" w:evenVBand="0" w:oddHBand="0" w:evenHBand="0" w:firstRowFirstColumn="0" w:firstRowLastColumn="0" w:lastRowFirstColumn="0" w:lastRowLastColumn="0"/>
            <w:tcW w:w="7366" w:type="dxa"/>
          </w:tcPr>
          <w:p w14:paraId="76CC993E" w14:textId="77777777" w:rsidR="00E7114E" w:rsidRPr="0069546C" w:rsidRDefault="00E7114E">
            <w:pPr>
              <w:spacing w:before="0" w:after="0"/>
              <w:rPr>
                <w:rFonts w:cs="Calibri"/>
                <w:b w:val="0"/>
                <w:bCs w:val="0"/>
                <w:lang w:eastAsia="en-GB"/>
              </w:rPr>
            </w:pPr>
            <w:r w:rsidRPr="0069546C">
              <w:rPr>
                <w:rFonts w:cs="Calibri"/>
                <w:b w:val="0"/>
                <w:bCs w:val="0"/>
                <w:lang w:eastAsia="en-GB"/>
              </w:rPr>
              <w:t>School Community and Support</w:t>
            </w:r>
          </w:p>
        </w:tc>
        <w:tc>
          <w:tcPr>
            <w:tcW w:w="1449" w:type="dxa"/>
          </w:tcPr>
          <w:p w14:paraId="221FD730" w14:textId="3458645A" w:rsidR="00E7114E" w:rsidRPr="0069546C" w:rsidRDefault="00E7114E">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Pr>
                <w:rFonts w:cs="Calibri"/>
                <w:bCs/>
              </w:rPr>
              <w:t>78.9</w:t>
            </w:r>
            <w:r w:rsidRPr="0069546C">
              <w:rPr>
                <w:rFonts w:cs="Calibri"/>
                <w:bCs/>
              </w:rPr>
              <w:t>%</w:t>
            </w:r>
          </w:p>
        </w:tc>
      </w:tr>
      <w:tr w:rsidR="00E7114E" w:rsidRPr="0069546C" w14:paraId="234A33B0"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7366" w:type="dxa"/>
          </w:tcPr>
          <w:p w14:paraId="1B754040" w14:textId="77777777" w:rsidR="00E7114E" w:rsidRPr="0069546C" w:rsidRDefault="00E7114E">
            <w:pPr>
              <w:spacing w:before="0" w:after="0"/>
              <w:rPr>
                <w:rFonts w:cs="Calibri"/>
                <w:b w:val="0"/>
                <w:bCs w:val="0"/>
                <w:lang w:eastAsia="en-GB"/>
              </w:rPr>
            </w:pPr>
            <w:r w:rsidRPr="0069546C">
              <w:rPr>
                <w:rFonts w:cs="Calibri"/>
                <w:b w:val="0"/>
                <w:bCs w:val="0"/>
                <w:lang w:eastAsia="en-GB"/>
              </w:rPr>
              <w:t>Safety and Wellbeing</w:t>
            </w:r>
          </w:p>
        </w:tc>
        <w:tc>
          <w:tcPr>
            <w:tcW w:w="1449" w:type="dxa"/>
          </w:tcPr>
          <w:p w14:paraId="7C2E9D01" w14:textId="60AF1C37" w:rsidR="00E7114E" w:rsidRPr="0069546C" w:rsidRDefault="00E7114E">
            <w:pPr>
              <w:spacing w:before="0" w:after="0"/>
              <w:jc w:val="right"/>
              <w:cnfStyle w:val="000000100000" w:firstRow="0" w:lastRow="0" w:firstColumn="0" w:lastColumn="0" w:oddVBand="0" w:evenVBand="0" w:oddHBand="1" w:evenHBand="0" w:firstRowFirstColumn="0" w:firstRowLastColumn="0" w:lastRowFirstColumn="0" w:lastRowLastColumn="0"/>
              <w:rPr>
                <w:rFonts w:cs="Calibri"/>
                <w:bCs/>
              </w:rPr>
            </w:pPr>
            <w:r>
              <w:rPr>
                <w:rFonts w:cs="Calibri"/>
                <w:bCs/>
              </w:rPr>
              <w:t>82.6</w:t>
            </w:r>
            <w:r w:rsidRPr="0069546C">
              <w:rPr>
                <w:rFonts w:cs="Calibri"/>
                <w:bCs/>
              </w:rPr>
              <w:t>%</w:t>
            </w:r>
          </w:p>
        </w:tc>
      </w:tr>
      <w:tr w:rsidR="00E7114E" w:rsidRPr="0069546C" w14:paraId="0E3E8085" w14:textId="77777777">
        <w:trPr>
          <w:trHeight w:val="233"/>
        </w:trPr>
        <w:tc>
          <w:tcPr>
            <w:cnfStyle w:val="001000000000" w:firstRow="0" w:lastRow="0" w:firstColumn="1" w:lastColumn="0" w:oddVBand="0" w:evenVBand="0" w:oddHBand="0" w:evenHBand="0" w:firstRowFirstColumn="0" w:firstRowLastColumn="0" w:lastRowFirstColumn="0" w:lastRowLastColumn="0"/>
            <w:tcW w:w="7366" w:type="dxa"/>
          </w:tcPr>
          <w:p w14:paraId="70ADB862" w14:textId="77777777" w:rsidR="00E7114E" w:rsidRPr="0069546C" w:rsidRDefault="00E7114E">
            <w:pPr>
              <w:spacing w:before="0" w:after="0"/>
              <w:rPr>
                <w:rFonts w:cs="Calibri"/>
                <w:b w:val="0"/>
                <w:bCs w:val="0"/>
                <w:lang w:eastAsia="en-GB"/>
              </w:rPr>
            </w:pPr>
            <w:r w:rsidRPr="0069546C">
              <w:rPr>
                <w:rFonts w:cs="Calibri"/>
                <w:b w:val="0"/>
                <w:bCs w:val="0"/>
                <w:lang w:eastAsia="en-GB"/>
              </w:rPr>
              <w:t>Learning and Growth</w:t>
            </w:r>
          </w:p>
        </w:tc>
        <w:tc>
          <w:tcPr>
            <w:tcW w:w="1449" w:type="dxa"/>
          </w:tcPr>
          <w:p w14:paraId="53877273" w14:textId="0F3524B8" w:rsidR="00E7114E" w:rsidRPr="0069546C" w:rsidRDefault="00E7114E">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Pr>
                <w:rFonts w:cs="Calibri"/>
                <w:bCs/>
              </w:rPr>
              <w:t>70.4</w:t>
            </w:r>
            <w:r w:rsidRPr="0069546C">
              <w:rPr>
                <w:rFonts w:cs="Calibri"/>
                <w:bCs/>
              </w:rPr>
              <w:t>%</w:t>
            </w:r>
          </w:p>
        </w:tc>
      </w:tr>
      <w:tr w:rsidR="00E7114E" w:rsidRPr="00895981" w14:paraId="2FE6EC1F"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7366" w:type="dxa"/>
          </w:tcPr>
          <w:p w14:paraId="0ED52086" w14:textId="77777777" w:rsidR="00E7114E" w:rsidRPr="0069546C" w:rsidRDefault="00E7114E">
            <w:pPr>
              <w:spacing w:before="0" w:after="0"/>
              <w:rPr>
                <w:rFonts w:cs="Calibri"/>
                <w:b w:val="0"/>
                <w:bCs w:val="0"/>
                <w:lang w:eastAsia="en-GB"/>
              </w:rPr>
            </w:pPr>
            <w:r w:rsidRPr="0069546C">
              <w:rPr>
                <w:rFonts w:cs="Calibri"/>
                <w:b w:val="0"/>
                <w:bCs w:val="0"/>
                <w:lang w:eastAsia="en-GB"/>
              </w:rPr>
              <w:t>First Nations Culture and Inclusion</w:t>
            </w:r>
          </w:p>
        </w:tc>
        <w:tc>
          <w:tcPr>
            <w:tcW w:w="1449" w:type="dxa"/>
          </w:tcPr>
          <w:p w14:paraId="214D5C9E" w14:textId="2CD3775B" w:rsidR="00E7114E" w:rsidRPr="0069546C" w:rsidRDefault="00E7114E">
            <w:pPr>
              <w:spacing w:before="0" w:after="0"/>
              <w:jc w:val="right"/>
              <w:cnfStyle w:val="000000100000" w:firstRow="0" w:lastRow="0" w:firstColumn="0" w:lastColumn="0" w:oddVBand="0" w:evenVBand="0" w:oddHBand="1" w:evenHBand="0" w:firstRowFirstColumn="0" w:firstRowLastColumn="0" w:lastRowFirstColumn="0" w:lastRowLastColumn="0"/>
              <w:rPr>
                <w:rFonts w:cs="Calibri"/>
                <w:bCs/>
              </w:rPr>
            </w:pPr>
            <w:r>
              <w:rPr>
                <w:rFonts w:cs="Calibri"/>
                <w:bCs/>
              </w:rPr>
              <w:t>87.5</w:t>
            </w:r>
            <w:r w:rsidRPr="0069546C">
              <w:rPr>
                <w:rFonts w:cs="Calibri"/>
                <w:bCs/>
              </w:rPr>
              <w:t>%</w:t>
            </w:r>
          </w:p>
        </w:tc>
      </w:tr>
    </w:tbl>
    <w:p w14:paraId="48FD291E" w14:textId="77777777" w:rsidR="00E7114E" w:rsidRPr="009B29BC" w:rsidRDefault="00E7114E" w:rsidP="00E7114E">
      <w:pPr>
        <w:spacing w:before="160"/>
        <w:rPr>
          <w:rFonts w:cs="Calibri"/>
          <w:i/>
          <w:iCs/>
          <w:color w:val="2B7434"/>
        </w:rPr>
      </w:pPr>
      <w:r>
        <w:rPr>
          <w:rFonts w:cs="Calibri"/>
          <w:i/>
          <w:iCs/>
          <w:color w:val="2B7434"/>
        </w:rPr>
        <w:t>Parent / Carer opinion survey data</w:t>
      </w:r>
    </w:p>
    <w:tbl>
      <w:tblPr>
        <w:tblStyle w:val="PlainTable1"/>
        <w:tblW w:w="8815" w:type="dxa"/>
        <w:tblLook w:val="04A0" w:firstRow="1" w:lastRow="0" w:firstColumn="1" w:lastColumn="0" w:noHBand="0" w:noVBand="1"/>
      </w:tblPr>
      <w:tblGrid>
        <w:gridCol w:w="7366"/>
        <w:gridCol w:w="1449"/>
      </w:tblGrid>
      <w:tr w:rsidR="00E7114E" w:rsidRPr="00895981" w14:paraId="702E8271"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366" w:type="dxa"/>
            <w:shd w:val="clear" w:color="auto" w:fill="1F1B6C"/>
            <w:hideMark/>
          </w:tcPr>
          <w:p w14:paraId="331F4528" w14:textId="77777777" w:rsidR="00E7114E" w:rsidRPr="00895981" w:rsidRDefault="00E7114E">
            <w:pPr>
              <w:rPr>
                <w:rFonts w:cs="Calibri"/>
                <w:b w:val="0"/>
                <w:lang w:eastAsia="en-GB"/>
              </w:rPr>
            </w:pPr>
            <w:r>
              <w:rPr>
                <w:rFonts w:cs="Calibri"/>
                <w:lang w:eastAsia="en-GB"/>
              </w:rPr>
              <w:t>Percentage of parents / carers surveyed who gave favourable responses to categories:</w:t>
            </w:r>
          </w:p>
        </w:tc>
        <w:tc>
          <w:tcPr>
            <w:tcW w:w="1449" w:type="dxa"/>
            <w:shd w:val="clear" w:color="auto" w:fill="1F1B6C"/>
            <w:hideMark/>
          </w:tcPr>
          <w:p w14:paraId="51ACE087" w14:textId="77777777" w:rsidR="00E7114E" w:rsidRPr="00895981" w:rsidRDefault="00E7114E">
            <w:pPr>
              <w:jc w:val="right"/>
              <w:cnfStyle w:val="100000000000" w:firstRow="1" w:lastRow="0" w:firstColumn="0" w:lastColumn="0" w:oddVBand="0" w:evenVBand="0" w:oddHBand="0" w:evenHBand="0" w:firstRowFirstColumn="0" w:firstRowLastColumn="0" w:lastRowFirstColumn="0" w:lastRowLastColumn="0"/>
              <w:rPr>
                <w:rFonts w:cs="Calibri"/>
                <w:b w:val="0"/>
                <w:lang w:eastAsia="en-GB"/>
              </w:rPr>
            </w:pPr>
            <w:r>
              <w:rPr>
                <w:rFonts w:cs="Calibri"/>
                <w:lang w:eastAsia="en-GB"/>
              </w:rPr>
              <w:t>2025</w:t>
            </w:r>
          </w:p>
        </w:tc>
      </w:tr>
      <w:tr w:rsidR="00E7114E" w:rsidRPr="00895981" w14:paraId="15A3A897"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7366" w:type="dxa"/>
          </w:tcPr>
          <w:p w14:paraId="434F1C5E" w14:textId="77777777" w:rsidR="00E7114E" w:rsidRPr="003C0D34" w:rsidRDefault="00E7114E">
            <w:pPr>
              <w:spacing w:before="0" w:after="0"/>
              <w:rPr>
                <w:rFonts w:cs="Calibri"/>
                <w:b w:val="0"/>
                <w:bCs w:val="0"/>
                <w:lang w:eastAsia="en-GB"/>
              </w:rPr>
            </w:pPr>
            <w:r w:rsidRPr="003C0D34">
              <w:rPr>
                <w:rFonts w:cs="Calibri"/>
                <w:b w:val="0"/>
                <w:bCs w:val="0"/>
                <w:lang w:eastAsia="en-GB"/>
              </w:rPr>
              <w:t>School Environment, Spaces and Support</w:t>
            </w:r>
          </w:p>
        </w:tc>
        <w:tc>
          <w:tcPr>
            <w:tcW w:w="1449" w:type="dxa"/>
          </w:tcPr>
          <w:p w14:paraId="4D000A9B" w14:textId="3A9EF43E" w:rsidR="00E7114E" w:rsidRPr="003C0D34" w:rsidRDefault="00E83797">
            <w:pPr>
              <w:spacing w:before="0" w:after="0"/>
              <w:jc w:val="right"/>
              <w:cnfStyle w:val="000000100000" w:firstRow="0" w:lastRow="0" w:firstColumn="0" w:lastColumn="0" w:oddVBand="0" w:evenVBand="0" w:oddHBand="1" w:evenHBand="0" w:firstRowFirstColumn="0" w:firstRowLastColumn="0" w:lastRowFirstColumn="0" w:lastRowLastColumn="0"/>
              <w:rPr>
                <w:rFonts w:cs="Calibri"/>
                <w:bCs/>
                <w:lang w:eastAsia="en-GB"/>
              </w:rPr>
            </w:pPr>
            <w:r>
              <w:rPr>
                <w:rFonts w:cs="Calibri"/>
                <w:bCs/>
                <w:lang w:eastAsia="en-GB"/>
              </w:rPr>
              <w:t>83.3</w:t>
            </w:r>
            <w:r w:rsidR="00E7114E" w:rsidRPr="003C0D34">
              <w:rPr>
                <w:rFonts w:cs="Calibri"/>
                <w:bCs/>
                <w:lang w:eastAsia="en-GB"/>
              </w:rPr>
              <w:t>%</w:t>
            </w:r>
          </w:p>
        </w:tc>
      </w:tr>
      <w:tr w:rsidR="00E7114E" w:rsidRPr="003C0D34" w14:paraId="3D0AC5A4" w14:textId="77777777">
        <w:trPr>
          <w:trHeight w:val="233"/>
        </w:trPr>
        <w:tc>
          <w:tcPr>
            <w:cnfStyle w:val="001000000000" w:firstRow="0" w:lastRow="0" w:firstColumn="1" w:lastColumn="0" w:oddVBand="0" w:evenVBand="0" w:oddHBand="0" w:evenHBand="0" w:firstRowFirstColumn="0" w:firstRowLastColumn="0" w:lastRowFirstColumn="0" w:lastRowLastColumn="0"/>
            <w:tcW w:w="7366" w:type="dxa"/>
          </w:tcPr>
          <w:p w14:paraId="428758E2" w14:textId="77777777" w:rsidR="00E7114E" w:rsidRPr="003C0D34" w:rsidRDefault="00E7114E">
            <w:pPr>
              <w:tabs>
                <w:tab w:val="left" w:pos="5060"/>
              </w:tabs>
              <w:spacing w:before="0" w:after="0"/>
              <w:rPr>
                <w:rFonts w:cs="Calibri"/>
                <w:b w:val="0"/>
                <w:bCs w:val="0"/>
                <w:lang w:eastAsia="en-GB"/>
              </w:rPr>
            </w:pPr>
            <w:r w:rsidRPr="003C0D34">
              <w:rPr>
                <w:rFonts w:cs="Calibri"/>
                <w:b w:val="0"/>
                <w:bCs w:val="0"/>
                <w:lang w:eastAsia="en-GB"/>
              </w:rPr>
              <w:t>Learning and Growth</w:t>
            </w:r>
          </w:p>
        </w:tc>
        <w:tc>
          <w:tcPr>
            <w:tcW w:w="1449" w:type="dxa"/>
          </w:tcPr>
          <w:p w14:paraId="5D69C080" w14:textId="35D43E1E" w:rsidR="00E7114E" w:rsidRPr="003C0D34" w:rsidRDefault="00E83797">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Pr>
                <w:rFonts w:cs="Calibri"/>
                <w:bCs/>
              </w:rPr>
              <w:t>75.0</w:t>
            </w:r>
            <w:r w:rsidR="00E7114E" w:rsidRPr="003C0D34">
              <w:rPr>
                <w:rFonts w:cs="Calibri"/>
                <w:bCs/>
              </w:rPr>
              <w:t>%</w:t>
            </w:r>
          </w:p>
        </w:tc>
      </w:tr>
      <w:tr w:rsidR="00E7114E" w:rsidRPr="00895981" w14:paraId="30E0D600"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7366" w:type="dxa"/>
          </w:tcPr>
          <w:p w14:paraId="614D07EE" w14:textId="77777777" w:rsidR="00E7114E" w:rsidRPr="003C0D34" w:rsidRDefault="00E7114E">
            <w:pPr>
              <w:spacing w:before="0" w:after="0"/>
              <w:rPr>
                <w:rFonts w:cs="Calibri"/>
                <w:b w:val="0"/>
                <w:bCs w:val="0"/>
                <w:lang w:eastAsia="en-GB"/>
              </w:rPr>
            </w:pPr>
            <w:r w:rsidRPr="003C0D34">
              <w:rPr>
                <w:rFonts w:cs="Calibri"/>
                <w:b w:val="0"/>
                <w:bCs w:val="0"/>
                <w:lang w:eastAsia="en-GB"/>
              </w:rPr>
              <w:t>First Nations Culture and Inclusion</w:t>
            </w:r>
          </w:p>
        </w:tc>
        <w:tc>
          <w:tcPr>
            <w:tcW w:w="1449" w:type="dxa"/>
          </w:tcPr>
          <w:p w14:paraId="6336301E" w14:textId="4884EFB5" w:rsidR="00E7114E" w:rsidRPr="003C0D34" w:rsidRDefault="00E83797">
            <w:pPr>
              <w:spacing w:before="0" w:after="0"/>
              <w:jc w:val="right"/>
              <w:cnfStyle w:val="000000100000" w:firstRow="0" w:lastRow="0" w:firstColumn="0" w:lastColumn="0" w:oddVBand="0" w:evenVBand="0" w:oddHBand="1" w:evenHBand="0" w:firstRowFirstColumn="0" w:firstRowLastColumn="0" w:lastRowFirstColumn="0" w:lastRowLastColumn="0"/>
              <w:rPr>
                <w:rFonts w:cs="Calibri"/>
                <w:bCs/>
              </w:rPr>
            </w:pPr>
            <w:r>
              <w:rPr>
                <w:rFonts w:cs="Calibri"/>
                <w:bCs/>
                <w:lang w:eastAsia="en-GB"/>
              </w:rPr>
              <w:t>87.5</w:t>
            </w:r>
            <w:r w:rsidR="00E7114E" w:rsidRPr="003C0D34">
              <w:rPr>
                <w:rFonts w:cs="Calibri"/>
                <w:bCs/>
                <w:lang w:eastAsia="en-GB"/>
              </w:rPr>
              <w:t>%</w:t>
            </w:r>
          </w:p>
        </w:tc>
      </w:tr>
    </w:tbl>
    <w:p w14:paraId="3C7E9571" w14:textId="6E2B6473" w:rsidR="00E7114E" w:rsidRPr="009B29BC" w:rsidRDefault="00E7114E" w:rsidP="00E7114E">
      <w:pPr>
        <w:spacing w:before="160"/>
        <w:rPr>
          <w:rFonts w:cs="Calibri"/>
          <w:i/>
          <w:iCs/>
          <w:color w:val="2B7434"/>
        </w:rPr>
      </w:pPr>
      <w:r>
        <w:rPr>
          <w:rFonts w:cs="Calibri"/>
          <w:i/>
          <w:iCs/>
          <w:color w:val="2B7434"/>
        </w:rPr>
        <w:t xml:space="preserve">Staff opinion survey </w:t>
      </w:r>
    </w:p>
    <w:p w14:paraId="5F37E8EA" w14:textId="77777777" w:rsidR="00E7114E" w:rsidRPr="00CC4789" w:rsidRDefault="00E7114E" w:rsidP="00E7114E">
      <w:pPr>
        <w:rPr>
          <w:rFonts w:cs="Calibri"/>
        </w:rPr>
      </w:pPr>
      <w:r w:rsidRPr="00CC4789">
        <w:rPr>
          <w:rFonts w:cs="Calibri"/>
        </w:rPr>
        <w:t>All staff are offered the opportunity to participate in an annual</w:t>
      </w:r>
      <w:r>
        <w:rPr>
          <w:rFonts w:cs="Calibri"/>
        </w:rPr>
        <w:t xml:space="preserve"> st</w:t>
      </w:r>
      <w:r w:rsidRPr="00CC4789">
        <w:rPr>
          <w:rFonts w:cs="Calibri"/>
        </w:rPr>
        <w:t xml:space="preserve">aff </w:t>
      </w:r>
      <w:r>
        <w:rPr>
          <w:rFonts w:cs="Calibri"/>
        </w:rPr>
        <w:t>s</w:t>
      </w:r>
      <w:r w:rsidRPr="00CC4789">
        <w:rPr>
          <w:rFonts w:cs="Calibri"/>
        </w:rPr>
        <w:t>urvey. The survey explore</w:t>
      </w:r>
      <w:r>
        <w:rPr>
          <w:rFonts w:cs="Calibri"/>
        </w:rPr>
        <w:t>s</w:t>
      </w:r>
      <w:r w:rsidRPr="00CC4789">
        <w:rPr>
          <w:rFonts w:cs="Calibri"/>
        </w:rPr>
        <w:t xml:space="preserve"> key areas including psychological safety and trust, workload and role clarity, leadership support, team dynamics, change management and access to wellbeing resources. Results from the survey directly inform new wellbeing initiatives, stronger psychosocial risk controls, better engagement and retention strategies, and a healthier, more productive workplace for all.</w:t>
      </w:r>
    </w:p>
    <w:p w14:paraId="74B69AE2" w14:textId="77777777" w:rsidR="004C4DE4" w:rsidRDefault="004C4DE4">
      <w:pPr>
        <w:spacing w:before="0" w:after="160" w:line="278" w:lineRule="auto"/>
        <w:rPr>
          <w:rFonts w:asciiTheme="majorHAnsi" w:eastAsiaTheme="majorEastAsia" w:hAnsiTheme="majorHAnsi" w:cstheme="majorBidi"/>
          <w:color w:val="1F1B6C"/>
          <w:sz w:val="40"/>
          <w:szCs w:val="40"/>
        </w:rPr>
      </w:pPr>
      <w:r>
        <w:rPr>
          <w:color w:val="1F1B6C"/>
        </w:rPr>
        <w:br w:type="page"/>
      </w:r>
    </w:p>
    <w:p w14:paraId="756B5871" w14:textId="12417873" w:rsidR="00491697" w:rsidRPr="008524C9" w:rsidRDefault="00491697" w:rsidP="008524C9">
      <w:pPr>
        <w:pStyle w:val="Heading1"/>
        <w:rPr>
          <w:color w:val="1F1B6C"/>
        </w:rPr>
      </w:pPr>
      <w:bookmarkStart w:id="22" w:name="_Toc226457396"/>
      <w:r w:rsidRPr="008524C9">
        <w:rPr>
          <w:color w:val="1F1B6C"/>
        </w:rPr>
        <w:lastRenderedPageBreak/>
        <w:t>Staff Profile</w:t>
      </w:r>
      <w:bookmarkEnd w:id="22"/>
    </w:p>
    <w:p w14:paraId="322CE994" w14:textId="65148064" w:rsidR="00491697" w:rsidRPr="008524C9" w:rsidRDefault="008524C9" w:rsidP="008524C9">
      <w:pPr>
        <w:pStyle w:val="Heading2"/>
      </w:pPr>
      <w:bookmarkStart w:id="23" w:name="_Toc226457397"/>
      <w:r>
        <w:t>Teacher Standards and Qualifications</w:t>
      </w:r>
      <w:bookmarkEnd w:id="23"/>
    </w:p>
    <w:p w14:paraId="5E0ED04F" w14:textId="1D814792" w:rsidR="008E0C87" w:rsidRDefault="00FF6875" w:rsidP="00EF0240">
      <w:pPr>
        <w:spacing w:before="0"/>
        <w:rPr>
          <w:rFonts w:cs="Calibri"/>
        </w:rPr>
      </w:pPr>
      <w:r w:rsidRPr="6B14B407">
        <w:rPr>
          <w:rFonts w:cs="Calibri"/>
        </w:rPr>
        <w:t>St Joseph’s Catholic</w:t>
      </w:r>
      <w:r w:rsidR="008E0C87" w:rsidRPr="6B14B407">
        <w:rPr>
          <w:rFonts w:cs="Calibri"/>
        </w:rPr>
        <w:t xml:space="preserve"> Flexible School requires its teaching staff to hold a valid Teacher Registration with the </w:t>
      </w:r>
      <w:r w:rsidR="28DD4E00" w:rsidRPr="6B14B407">
        <w:rPr>
          <w:rFonts w:cs="Calibri"/>
        </w:rPr>
        <w:t xml:space="preserve">Teacher Registration Board of the Northern </w:t>
      </w:r>
      <w:r w:rsidR="7590F3E6" w:rsidRPr="6B14B407">
        <w:rPr>
          <w:rFonts w:cs="Calibri"/>
        </w:rPr>
        <w:t>Territory (</w:t>
      </w:r>
      <w:r w:rsidR="28DD4E00" w:rsidRPr="6B14B407">
        <w:rPr>
          <w:rFonts w:cs="Calibri"/>
        </w:rPr>
        <w:t>TRB_</w:t>
      </w:r>
      <w:r w:rsidR="16261C61" w:rsidRPr="6B14B407">
        <w:rPr>
          <w:rFonts w:cs="Calibri"/>
        </w:rPr>
        <w:t>NT) which</w:t>
      </w:r>
      <w:r w:rsidR="4E198DDB" w:rsidRPr="6B14B407">
        <w:rPr>
          <w:rFonts w:cs="Calibri"/>
        </w:rPr>
        <w:t xml:space="preserve"> </w:t>
      </w:r>
      <w:r w:rsidR="0A556ADA" w:rsidRPr="6B14B407">
        <w:rPr>
          <w:rFonts w:cs="Calibri"/>
        </w:rPr>
        <w:t>requires</w:t>
      </w:r>
      <w:r w:rsidR="4E198DDB" w:rsidRPr="6B14B407">
        <w:rPr>
          <w:rFonts w:cs="Calibri"/>
        </w:rPr>
        <w:t xml:space="preserve"> a </w:t>
      </w:r>
      <w:r w:rsidR="5E2382E0" w:rsidRPr="6B14B407">
        <w:rPr>
          <w:rFonts w:cs="Calibri"/>
        </w:rPr>
        <w:t>recognized</w:t>
      </w:r>
      <w:r w:rsidR="4E198DDB" w:rsidRPr="6B14B407">
        <w:rPr>
          <w:rFonts w:cs="Calibri"/>
        </w:rPr>
        <w:t xml:space="preserve"> teaching </w:t>
      </w:r>
      <w:r w:rsidR="7AC46614" w:rsidRPr="6B14B407">
        <w:rPr>
          <w:rFonts w:cs="Calibri"/>
        </w:rPr>
        <w:t>qualification and</w:t>
      </w:r>
      <w:r w:rsidR="4E198DDB" w:rsidRPr="6B14B407">
        <w:rPr>
          <w:rFonts w:cs="Calibri"/>
        </w:rPr>
        <w:t xml:space="preserve"> a current NT Working with Children Clearance (</w:t>
      </w:r>
      <w:r w:rsidR="409226D6" w:rsidRPr="6B14B407">
        <w:rPr>
          <w:rFonts w:cs="Calibri"/>
        </w:rPr>
        <w:t xml:space="preserve">Ochre </w:t>
      </w:r>
      <w:r w:rsidR="10671C35" w:rsidRPr="6B14B407">
        <w:rPr>
          <w:rFonts w:cs="Calibri"/>
        </w:rPr>
        <w:t>Card) a</w:t>
      </w:r>
      <w:r w:rsidR="409226D6" w:rsidRPr="6B14B407">
        <w:rPr>
          <w:rFonts w:cs="Calibri"/>
        </w:rPr>
        <w:t xml:space="preserve"> national police check and </w:t>
      </w:r>
      <w:r w:rsidR="00AE0BA9">
        <w:rPr>
          <w:rFonts w:cs="Calibri"/>
        </w:rPr>
        <w:t>E</w:t>
      </w:r>
      <w:r w:rsidR="00AE0BA9" w:rsidRPr="6B14B407">
        <w:rPr>
          <w:rFonts w:cs="Calibri"/>
        </w:rPr>
        <w:t>nglish</w:t>
      </w:r>
      <w:r w:rsidR="409226D6" w:rsidRPr="6B14B407">
        <w:rPr>
          <w:rFonts w:cs="Calibri"/>
        </w:rPr>
        <w:t xml:space="preserve"> proficiency</w:t>
      </w:r>
      <w:r w:rsidR="00AE0BA9">
        <w:rPr>
          <w:rFonts w:cs="Calibri"/>
        </w:rPr>
        <w:t>.</w:t>
      </w:r>
    </w:p>
    <w:p w14:paraId="4CE39104" w14:textId="6554B8C9" w:rsidR="007A68A4" w:rsidRDefault="007A68A4" w:rsidP="007A68A4">
      <w:pPr>
        <w:spacing w:before="160"/>
        <w:rPr>
          <w:rFonts w:cs="Calibri"/>
          <w:i/>
          <w:iCs/>
          <w:color w:val="2B7434"/>
        </w:rPr>
      </w:pPr>
      <w:r>
        <w:rPr>
          <w:rFonts w:cs="Calibri"/>
          <w:i/>
          <w:iCs/>
          <w:color w:val="2B7434"/>
        </w:rPr>
        <w:t>Qualifications</w:t>
      </w:r>
    </w:p>
    <w:p w14:paraId="71C11F1C" w14:textId="171D01A7" w:rsidR="009C3A15" w:rsidRPr="00887CAF" w:rsidRDefault="00570B65" w:rsidP="009C3A15">
      <w:r>
        <w:t xml:space="preserve">The </w:t>
      </w:r>
      <w:r w:rsidR="00781A7A">
        <w:t>table below</w:t>
      </w:r>
      <w:r>
        <w:t xml:space="preserve"> depicts the </w:t>
      </w:r>
      <w:r w:rsidR="00F41B56">
        <w:t>highest level of education obtained by</w:t>
      </w:r>
      <w:r>
        <w:t xml:space="preserve"> teaching staff and school leaders</w:t>
      </w:r>
      <w:r w:rsidR="00C274A5">
        <w:t>:</w:t>
      </w:r>
      <w:r>
        <w:t xml:space="preserve"> </w:t>
      </w:r>
    </w:p>
    <w:tbl>
      <w:tblPr>
        <w:tblStyle w:val="PlainTable1"/>
        <w:tblW w:w="450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Pr>
      <w:tblGrid>
        <w:gridCol w:w="2700"/>
        <w:gridCol w:w="1800"/>
      </w:tblGrid>
      <w:tr w:rsidR="00CF144C" w:rsidRPr="00895981" w14:paraId="60A3D74F" w14:textId="77777777" w:rsidTr="0A6FAE07">
        <w:trPr>
          <w:trHeight w:val="288"/>
        </w:trPr>
        <w:tc>
          <w:tcPr>
            <w:cnfStyle w:val="001000000000" w:firstRow="0" w:lastRow="0" w:firstColumn="1" w:lastColumn="0" w:oddVBand="0" w:evenVBand="0" w:oddHBand="0" w:evenHBand="0" w:firstRowFirstColumn="0" w:firstRowLastColumn="0" w:lastRowFirstColumn="0" w:lastRowLastColumn="0"/>
            <w:tcW w:w="2700" w:type="dxa"/>
            <w:shd w:val="clear" w:color="auto" w:fill="1F1B6C"/>
          </w:tcPr>
          <w:p w14:paraId="5DC17288" w14:textId="77777777" w:rsidR="009C3A15" w:rsidRPr="00216094" w:rsidRDefault="009C3A15" w:rsidP="009C3A15">
            <w:pPr>
              <w:spacing w:before="0" w:after="0"/>
              <w:rPr>
                <w:rFonts w:cs="Calibri"/>
                <w:bCs w:val="0"/>
                <w:lang w:eastAsia="en-GB"/>
              </w:rPr>
            </w:pPr>
            <w:r>
              <w:rPr>
                <w:rFonts w:cs="Calibri"/>
                <w:bCs w:val="0"/>
                <w:lang w:eastAsia="en-GB"/>
              </w:rPr>
              <w:t>Doctorate or higher</w:t>
            </w:r>
          </w:p>
        </w:tc>
        <w:tc>
          <w:tcPr>
            <w:tcW w:w="1800" w:type="dxa"/>
          </w:tcPr>
          <w:p w14:paraId="6153A312" w14:textId="5552C7E3" w:rsidR="009C3A15" w:rsidRPr="00887CAF" w:rsidRDefault="6319863A" w:rsidP="0A6FAE07">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887CAF">
              <w:rPr>
                <w:rFonts w:cs="Calibri"/>
              </w:rPr>
              <w:t>0</w:t>
            </w:r>
          </w:p>
        </w:tc>
      </w:tr>
      <w:tr w:rsidR="00CF144C" w:rsidRPr="00895981" w14:paraId="2C422A6F" w14:textId="77777777" w:rsidTr="0A6FAE07">
        <w:trPr>
          <w:trHeight w:val="288"/>
        </w:trPr>
        <w:tc>
          <w:tcPr>
            <w:cnfStyle w:val="001000000000" w:firstRow="0" w:lastRow="0" w:firstColumn="1" w:lastColumn="0" w:oddVBand="0" w:evenVBand="0" w:oddHBand="0" w:evenHBand="0" w:firstRowFirstColumn="0" w:firstRowLastColumn="0" w:lastRowFirstColumn="0" w:lastRowLastColumn="0"/>
            <w:tcW w:w="2700" w:type="dxa"/>
            <w:shd w:val="clear" w:color="auto" w:fill="1F1B6C"/>
          </w:tcPr>
          <w:p w14:paraId="0887CF83" w14:textId="77777777" w:rsidR="009C3A15" w:rsidRPr="00216094" w:rsidRDefault="009C3A15" w:rsidP="009C3A15">
            <w:pPr>
              <w:spacing w:before="0" w:after="0"/>
              <w:rPr>
                <w:rFonts w:cs="Calibri"/>
                <w:bCs w:val="0"/>
                <w:lang w:eastAsia="en-GB"/>
              </w:rPr>
            </w:pPr>
            <w:r>
              <w:rPr>
                <w:rFonts w:cs="Calibri"/>
                <w:bCs w:val="0"/>
                <w:lang w:eastAsia="en-GB"/>
              </w:rPr>
              <w:t>Masters</w:t>
            </w:r>
          </w:p>
        </w:tc>
        <w:tc>
          <w:tcPr>
            <w:tcW w:w="1800" w:type="dxa"/>
          </w:tcPr>
          <w:p w14:paraId="5D3097F3" w14:textId="5F2AEAEE" w:rsidR="009C3A15" w:rsidRPr="00887CAF" w:rsidRDefault="647F0704" w:rsidP="0A6FAE07">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0887CAF">
              <w:rPr>
                <w:rFonts w:cs="Calibri"/>
              </w:rPr>
              <w:t>2</w:t>
            </w:r>
          </w:p>
        </w:tc>
      </w:tr>
      <w:tr w:rsidR="00CF144C" w:rsidRPr="00895981" w14:paraId="5B8495CE" w14:textId="77777777" w:rsidTr="0A6FAE07">
        <w:trPr>
          <w:trHeight w:val="288"/>
        </w:trPr>
        <w:tc>
          <w:tcPr>
            <w:cnfStyle w:val="001000000000" w:firstRow="0" w:lastRow="0" w:firstColumn="1" w:lastColumn="0" w:oddVBand="0" w:evenVBand="0" w:oddHBand="0" w:evenHBand="0" w:firstRowFirstColumn="0" w:firstRowLastColumn="0" w:lastRowFirstColumn="0" w:lastRowLastColumn="0"/>
            <w:tcW w:w="2700" w:type="dxa"/>
            <w:shd w:val="clear" w:color="auto" w:fill="1F1B6C"/>
          </w:tcPr>
          <w:p w14:paraId="0162A00C" w14:textId="77777777" w:rsidR="009C3A15" w:rsidRPr="00216094" w:rsidRDefault="009C3A15" w:rsidP="009C3A15">
            <w:pPr>
              <w:spacing w:before="0" w:after="0"/>
              <w:rPr>
                <w:rFonts w:cs="Calibri"/>
                <w:bCs w:val="0"/>
                <w:lang w:eastAsia="en-GB"/>
              </w:rPr>
            </w:pPr>
            <w:r>
              <w:rPr>
                <w:rFonts w:cs="Calibri"/>
                <w:bCs w:val="0"/>
                <w:lang w:eastAsia="en-GB"/>
              </w:rPr>
              <w:t>Bachelor</w:t>
            </w:r>
          </w:p>
        </w:tc>
        <w:tc>
          <w:tcPr>
            <w:tcW w:w="1800" w:type="dxa"/>
          </w:tcPr>
          <w:p w14:paraId="3FA296EB" w14:textId="34997FDB" w:rsidR="009C3A15" w:rsidRPr="00887CAF" w:rsidRDefault="00887CAF" w:rsidP="0A6FAE07">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Pr>
                <w:rFonts w:cs="Calibri"/>
              </w:rPr>
              <w:t>5</w:t>
            </w:r>
          </w:p>
        </w:tc>
      </w:tr>
    </w:tbl>
    <w:p w14:paraId="41377862" w14:textId="05F14ABA" w:rsidR="00CD4316" w:rsidRPr="008524C9" w:rsidRDefault="008524C9" w:rsidP="008524C9">
      <w:pPr>
        <w:pStyle w:val="Heading2"/>
      </w:pPr>
      <w:bookmarkStart w:id="24" w:name="_Toc226457398"/>
      <w:r>
        <w:t>Workforce Composition</w:t>
      </w:r>
      <w:bookmarkEnd w:id="24"/>
    </w:p>
    <w:p w14:paraId="01391273" w14:textId="69FACBED" w:rsidR="000569BF" w:rsidRDefault="00827B82" w:rsidP="000569BF">
      <w:r>
        <w:t xml:space="preserve">The staff at </w:t>
      </w:r>
      <w:r w:rsidR="00FF6875">
        <w:t>St Joseph’s Catholic</w:t>
      </w:r>
      <w:r w:rsidR="008C7BA3">
        <w:t xml:space="preserve"> Flexible School</w:t>
      </w:r>
      <w:r>
        <w:t xml:space="preserve"> are highly qualified, experience</w:t>
      </w:r>
      <w:r w:rsidR="001C21F3">
        <w:t>d</w:t>
      </w:r>
      <w:r>
        <w:t>, and generous</w:t>
      </w:r>
      <w:r w:rsidR="001C21F3">
        <w:t xml:space="preserve"> professionals who consistently contribute to our school</w:t>
      </w:r>
      <w:r w:rsidR="002171B8">
        <w:t xml:space="preserve"> in a manner that goes above and beyond </w:t>
      </w:r>
      <w:r w:rsidR="00233229">
        <w:t>expectation</w:t>
      </w:r>
      <w:r w:rsidR="002171B8">
        <w:t>.</w:t>
      </w:r>
      <w:r>
        <w:t xml:space="preserve"> </w:t>
      </w:r>
    </w:p>
    <w:p w14:paraId="5E495374" w14:textId="6D96BB86" w:rsidR="00425D17" w:rsidRPr="00F675F2" w:rsidRDefault="0078010B" w:rsidP="000569BF">
      <w:pPr>
        <w:rPr>
          <w:rFonts w:cs="Calibri"/>
        </w:rPr>
      </w:pPr>
      <w:r>
        <w:rPr>
          <w:rFonts w:cs="Calibri"/>
        </w:rPr>
        <w:t>The following tables provide an overview of our staff profile and workforce composition:</w:t>
      </w:r>
    </w:p>
    <w:p w14:paraId="08AC6B8C" w14:textId="697E087C" w:rsidR="00BB0BCD" w:rsidRPr="0078010B" w:rsidRDefault="00182E43" w:rsidP="0078010B">
      <w:pPr>
        <w:spacing w:before="160"/>
        <w:rPr>
          <w:rFonts w:cs="Calibri"/>
          <w:i/>
          <w:iCs/>
          <w:color w:val="2B7434"/>
        </w:rPr>
      </w:pPr>
      <w:r>
        <w:rPr>
          <w:rFonts w:cs="Calibri"/>
          <w:i/>
          <w:iCs/>
          <w:color w:val="2B7434"/>
        </w:rPr>
        <w:t xml:space="preserve">Staff </w:t>
      </w:r>
      <w:r w:rsidR="006D3DB6">
        <w:rPr>
          <w:rFonts w:cs="Calibri"/>
          <w:i/>
          <w:iCs/>
          <w:color w:val="2B7434"/>
        </w:rPr>
        <w:t>numbers</w:t>
      </w:r>
    </w:p>
    <w:tbl>
      <w:tblPr>
        <w:tblStyle w:val="PlainTable1"/>
        <w:tblW w:w="591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Pr>
      <w:tblGrid>
        <w:gridCol w:w="2610"/>
        <w:gridCol w:w="1650"/>
        <w:gridCol w:w="1650"/>
      </w:tblGrid>
      <w:tr w:rsidR="00CF144C" w:rsidRPr="00895981" w14:paraId="3E44C51E" w14:textId="28ADE96D" w:rsidTr="0FE4B3ED">
        <w:trPr>
          <w:trHeight w:val="432"/>
        </w:trPr>
        <w:tc>
          <w:tcPr>
            <w:cnfStyle w:val="001000000000" w:firstRow="0" w:lastRow="0" w:firstColumn="1" w:lastColumn="0" w:oddVBand="0" w:evenVBand="0" w:oddHBand="0" w:evenHBand="0" w:firstRowFirstColumn="0" w:firstRowLastColumn="0" w:lastRowFirstColumn="0" w:lastRowLastColumn="0"/>
            <w:tcW w:w="2610" w:type="dxa"/>
            <w:tcBorders>
              <w:top w:val="nil"/>
              <w:left w:val="nil"/>
            </w:tcBorders>
            <w:hideMark/>
          </w:tcPr>
          <w:p w14:paraId="3E78E485" w14:textId="77777777" w:rsidR="002A5FC5" w:rsidRPr="00895981" w:rsidRDefault="002A5FC5" w:rsidP="00EA36DD">
            <w:pPr>
              <w:rPr>
                <w:rFonts w:cs="Calibri"/>
                <w:b w:val="0"/>
                <w:lang w:eastAsia="en-GB"/>
              </w:rPr>
            </w:pPr>
          </w:p>
        </w:tc>
        <w:tc>
          <w:tcPr>
            <w:tcW w:w="1650" w:type="dxa"/>
            <w:shd w:val="clear" w:color="auto" w:fill="1F1B6C"/>
          </w:tcPr>
          <w:p w14:paraId="1E8A64AB" w14:textId="4D6483F8" w:rsidR="002A5FC5" w:rsidRPr="00216094" w:rsidRDefault="002A5FC5" w:rsidP="00EA36DD">
            <w:pPr>
              <w:jc w:val="right"/>
              <w:cnfStyle w:val="000000000000" w:firstRow="0" w:lastRow="0" w:firstColumn="0" w:lastColumn="0" w:oddVBand="0" w:evenVBand="0" w:oddHBand="0" w:evenHBand="0" w:firstRowFirstColumn="0" w:firstRowLastColumn="0" w:lastRowFirstColumn="0" w:lastRowLastColumn="0"/>
              <w:rPr>
                <w:rFonts w:cs="Calibri"/>
                <w:b/>
                <w:bCs/>
                <w:lang w:eastAsia="en-GB"/>
              </w:rPr>
            </w:pPr>
            <w:r>
              <w:rPr>
                <w:rFonts w:cs="Calibri"/>
                <w:b/>
                <w:bCs/>
                <w:lang w:eastAsia="en-GB"/>
              </w:rPr>
              <w:t>Headcount</w:t>
            </w:r>
          </w:p>
        </w:tc>
        <w:tc>
          <w:tcPr>
            <w:tcW w:w="1650" w:type="dxa"/>
            <w:shd w:val="clear" w:color="auto" w:fill="1F1B6C"/>
          </w:tcPr>
          <w:p w14:paraId="32E0CA9F" w14:textId="678EEB11" w:rsidR="002A5FC5" w:rsidRDefault="002A5FC5" w:rsidP="00EA36DD">
            <w:pPr>
              <w:jc w:val="right"/>
              <w:cnfStyle w:val="000000000000" w:firstRow="0" w:lastRow="0" w:firstColumn="0" w:lastColumn="0" w:oddVBand="0" w:evenVBand="0" w:oddHBand="0" w:evenHBand="0" w:firstRowFirstColumn="0" w:firstRowLastColumn="0" w:lastRowFirstColumn="0" w:lastRowLastColumn="0"/>
              <w:rPr>
                <w:rFonts w:cs="Calibri"/>
                <w:b/>
                <w:bCs/>
                <w:lang w:eastAsia="en-GB"/>
              </w:rPr>
            </w:pPr>
            <w:r>
              <w:rPr>
                <w:rFonts w:cs="Calibri"/>
                <w:b/>
                <w:bCs/>
                <w:lang w:eastAsia="en-GB"/>
              </w:rPr>
              <w:t>FTE</w:t>
            </w:r>
          </w:p>
        </w:tc>
      </w:tr>
      <w:tr w:rsidR="00CF144C" w:rsidRPr="00895981" w14:paraId="0CA6DCAE" w14:textId="22CBD73A" w:rsidTr="0FE4B3ED">
        <w:trPr>
          <w:trHeight w:val="288"/>
        </w:trPr>
        <w:tc>
          <w:tcPr>
            <w:cnfStyle w:val="001000000000" w:firstRow="0" w:lastRow="0" w:firstColumn="1" w:lastColumn="0" w:oddVBand="0" w:evenVBand="0" w:oddHBand="0" w:evenHBand="0" w:firstRowFirstColumn="0" w:firstRowLastColumn="0" w:lastRowFirstColumn="0" w:lastRowLastColumn="0"/>
            <w:tcW w:w="2610" w:type="dxa"/>
            <w:shd w:val="clear" w:color="auto" w:fill="1F1B6C"/>
          </w:tcPr>
          <w:p w14:paraId="6F4AF74C" w14:textId="5ABA234B" w:rsidR="002A5FC5" w:rsidRPr="00216094" w:rsidRDefault="002A5FC5" w:rsidP="002A5FC5">
            <w:pPr>
              <w:spacing w:before="0" w:after="0"/>
              <w:rPr>
                <w:rFonts w:cs="Calibri"/>
                <w:bCs w:val="0"/>
                <w:lang w:eastAsia="en-GB"/>
              </w:rPr>
            </w:pPr>
            <w:r>
              <w:rPr>
                <w:rFonts w:cs="Calibri"/>
                <w:bCs w:val="0"/>
                <w:lang w:eastAsia="en-GB"/>
              </w:rPr>
              <w:t>Teaching Staff</w:t>
            </w:r>
          </w:p>
        </w:tc>
        <w:tc>
          <w:tcPr>
            <w:tcW w:w="1650" w:type="dxa"/>
          </w:tcPr>
          <w:p w14:paraId="60FE08DC" w14:textId="00EFB92A" w:rsidR="002A5FC5" w:rsidRPr="00E76472" w:rsidRDefault="2F3E581F" w:rsidP="0A6FAE07">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0A6FAE07">
              <w:rPr>
                <w:rFonts w:cs="Calibri"/>
              </w:rPr>
              <w:t>6</w:t>
            </w:r>
          </w:p>
        </w:tc>
        <w:tc>
          <w:tcPr>
            <w:tcW w:w="1650" w:type="dxa"/>
          </w:tcPr>
          <w:p w14:paraId="010C98CD" w14:textId="23CABE34" w:rsidR="002A5FC5" w:rsidRPr="00E76472" w:rsidRDefault="002C546F" w:rsidP="002A5FC5">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Pr>
                <w:rFonts w:cs="Calibri"/>
                <w:bCs/>
              </w:rPr>
              <w:t>5.00</w:t>
            </w:r>
          </w:p>
        </w:tc>
      </w:tr>
      <w:tr w:rsidR="00CF144C" w:rsidRPr="00895981" w14:paraId="7DBBCE4A" w14:textId="77777777" w:rsidTr="0FE4B3ED">
        <w:trPr>
          <w:trHeight w:val="288"/>
        </w:trPr>
        <w:tc>
          <w:tcPr>
            <w:cnfStyle w:val="001000000000" w:firstRow="0" w:lastRow="0" w:firstColumn="1" w:lastColumn="0" w:oddVBand="0" w:evenVBand="0" w:oddHBand="0" w:evenHBand="0" w:firstRowFirstColumn="0" w:firstRowLastColumn="0" w:lastRowFirstColumn="0" w:lastRowLastColumn="0"/>
            <w:tcW w:w="2610" w:type="dxa"/>
            <w:shd w:val="clear" w:color="auto" w:fill="1F1B6C"/>
          </w:tcPr>
          <w:p w14:paraId="07AE9FC4" w14:textId="6C7C432C" w:rsidR="002A5FC5" w:rsidRDefault="002A5FC5" w:rsidP="002A5FC5">
            <w:pPr>
              <w:spacing w:before="0" w:after="0"/>
              <w:rPr>
                <w:rFonts w:cs="Calibri"/>
                <w:bCs w:val="0"/>
                <w:lang w:eastAsia="en-GB"/>
              </w:rPr>
            </w:pPr>
            <w:r>
              <w:rPr>
                <w:rFonts w:cs="Calibri"/>
                <w:bCs w:val="0"/>
                <w:lang w:eastAsia="en-GB"/>
              </w:rPr>
              <w:t>School Leaders</w:t>
            </w:r>
          </w:p>
        </w:tc>
        <w:tc>
          <w:tcPr>
            <w:tcW w:w="1650" w:type="dxa"/>
          </w:tcPr>
          <w:p w14:paraId="5133DB4C" w14:textId="07B7093F" w:rsidR="002A5FC5" w:rsidRPr="00E76472" w:rsidRDefault="002C546F" w:rsidP="002A5FC5">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Pr>
                <w:rFonts w:cs="Calibri"/>
                <w:bCs/>
              </w:rPr>
              <w:t>1</w:t>
            </w:r>
          </w:p>
        </w:tc>
        <w:tc>
          <w:tcPr>
            <w:tcW w:w="1650" w:type="dxa"/>
          </w:tcPr>
          <w:p w14:paraId="4D70DC2F" w14:textId="3BB84703" w:rsidR="002A5FC5" w:rsidRPr="00E76472" w:rsidRDefault="002C546F" w:rsidP="002A5FC5">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Pr>
                <w:rFonts w:cs="Calibri"/>
                <w:bCs/>
              </w:rPr>
              <w:t>1.00</w:t>
            </w:r>
          </w:p>
        </w:tc>
      </w:tr>
      <w:tr w:rsidR="00CF144C" w:rsidRPr="00895981" w14:paraId="021A36B3" w14:textId="26EAB922" w:rsidTr="0FE4B3ED">
        <w:trPr>
          <w:trHeight w:val="288"/>
        </w:trPr>
        <w:tc>
          <w:tcPr>
            <w:cnfStyle w:val="001000000000" w:firstRow="0" w:lastRow="0" w:firstColumn="1" w:lastColumn="0" w:oddVBand="0" w:evenVBand="0" w:oddHBand="0" w:evenHBand="0" w:firstRowFirstColumn="0" w:firstRowLastColumn="0" w:lastRowFirstColumn="0" w:lastRowLastColumn="0"/>
            <w:tcW w:w="2610" w:type="dxa"/>
            <w:shd w:val="clear" w:color="auto" w:fill="1F1B6C"/>
          </w:tcPr>
          <w:p w14:paraId="786CC33E" w14:textId="6E79525B" w:rsidR="002A5FC5" w:rsidRPr="00216094" w:rsidRDefault="002A5FC5" w:rsidP="002A5FC5">
            <w:pPr>
              <w:spacing w:before="0" w:after="0"/>
              <w:rPr>
                <w:rFonts w:cs="Calibri"/>
                <w:bCs w:val="0"/>
                <w:lang w:eastAsia="en-GB"/>
              </w:rPr>
            </w:pPr>
            <w:r>
              <w:rPr>
                <w:rFonts w:cs="Calibri"/>
                <w:bCs w:val="0"/>
                <w:lang w:eastAsia="en-GB"/>
              </w:rPr>
              <w:t>Non-Teaching Staff</w:t>
            </w:r>
          </w:p>
        </w:tc>
        <w:tc>
          <w:tcPr>
            <w:tcW w:w="1650" w:type="dxa"/>
          </w:tcPr>
          <w:p w14:paraId="7BDA55CB" w14:textId="47723266" w:rsidR="002A5FC5" w:rsidRPr="00E76472" w:rsidRDefault="73D13E8D" w:rsidP="0A6FAE07">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5C04EADB">
              <w:rPr>
                <w:rFonts w:cs="Calibri"/>
              </w:rPr>
              <w:t>1</w:t>
            </w:r>
            <w:r w:rsidR="2B383217" w:rsidRPr="5C04EADB">
              <w:rPr>
                <w:rFonts w:cs="Calibri"/>
              </w:rPr>
              <w:t>4</w:t>
            </w:r>
          </w:p>
        </w:tc>
        <w:tc>
          <w:tcPr>
            <w:tcW w:w="1650" w:type="dxa"/>
          </w:tcPr>
          <w:p w14:paraId="15CD1390" w14:textId="778988E8" w:rsidR="002A5FC5" w:rsidRPr="00E76472" w:rsidRDefault="14541EE8" w:rsidP="0A6FAE07">
            <w:pPr>
              <w:spacing w:before="0" w:after="0"/>
              <w:jc w:val="right"/>
              <w:cnfStyle w:val="000000000000" w:firstRow="0" w:lastRow="0" w:firstColumn="0" w:lastColumn="0" w:oddVBand="0" w:evenVBand="0" w:oddHBand="0" w:evenHBand="0" w:firstRowFirstColumn="0" w:firstRowLastColumn="0" w:lastRowFirstColumn="0" w:lastRowLastColumn="0"/>
              <w:rPr>
                <w:rFonts w:cs="Calibri"/>
              </w:rPr>
            </w:pPr>
            <w:r w:rsidRPr="2BD9E6EE">
              <w:rPr>
                <w:rFonts w:cs="Calibri"/>
              </w:rPr>
              <w:t>12.8</w:t>
            </w:r>
            <w:r w:rsidR="00887CAF">
              <w:rPr>
                <w:rFonts w:cs="Calibri"/>
              </w:rPr>
              <w:t>0</w:t>
            </w:r>
          </w:p>
        </w:tc>
      </w:tr>
      <w:tr w:rsidR="00CF144C" w:rsidRPr="00895981" w14:paraId="71DB61E4" w14:textId="43163282" w:rsidTr="0FE4B3ED">
        <w:trPr>
          <w:trHeight w:val="288"/>
        </w:trPr>
        <w:tc>
          <w:tcPr>
            <w:cnfStyle w:val="001000000000" w:firstRow="0" w:lastRow="0" w:firstColumn="1" w:lastColumn="0" w:oddVBand="0" w:evenVBand="0" w:oddHBand="0" w:evenHBand="0" w:firstRowFirstColumn="0" w:firstRowLastColumn="0" w:lastRowFirstColumn="0" w:lastRowLastColumn="0"/>
            <w:tcW w:w="2610" w:type="dxa"/>
            <w:shd w:val="clear" w:color="auto" w:fill="1F1B6C"/>
          </w:tcPr>
          <w:p w14:paraId="33A6CF0D" w14:textId="50786855" w:rsidR="002A5FC5" w:rsidRDefault="002A5FC5" w:rsidP="002A5FC5">
            <w:pPr>
              <w:spacing w:before="0" w:after="0"/>
              <w:rPr>
                <w:rFonts w:cs="Calibri"/>
                <w:bCs w:val="0"/>
                <w:lang w:eastAsia="en-GB"/>
              </w:rPr>
            </w:pPr>
            <w:r>
              <w:rPr>
                <w:rFonts w:cs="Calibri"/>
                <w:bCs w:val="0"/>
                <w:lang w:eastAsia="en-GB"/>
              </w:rPr>
              <w:t>TOTAL Staff</w:t>
            </w:r>
          </w:p>
        </w:tc>
        <w:tc>
          <w:tcPr>
            <w:tcW w:w="1650" w:type="dxa"/>
          </w:tcPr>
          <w:p w14:paraId="69FB899E" w14:textId="41EB1799" w:rsidR="002A5FC5" w:rsidRPr="00E76472" w:rsidRDefault="5C490C16" w:rsidP="0A6FAE07">
            <w:pPr>
              <w:spacing w:before="0" w:after="0"/>
              <w:jc w:val="right"/>
              <w:cnfStyle w:val="000000000000" w:firstRow="0" w:lastRow="0" w:firstColumn="0" w:lastColumn="0" w:oddVBand="0" w:evenVBand="0" w:oddHBand="0" w:evenHBand="0" w:firstRowFirstColumn="0" w:firstRowLastColumn="0" w:lastRowFirstColumn="0" w:lastRowLastColumn="0"/>
              <w:rPr>
                <w:rFonts w:cs="Calibri"/>
                <w:b/>
                <w:bCs/>
              </w:rPr>
            </w:pPr>
            <w:r w:rsidRPr="731AADD1">
              <w:rPr>
                <w:rFonts w:cs="Calibri"/>
                <w:b/>
                <w:bCs/>
              </w:rPr>
              <w:t>2</w:t>
            </w:r>
            <w:r w:rsidR="7DD3B1BF" w:rsidRPr="731AADD1">
              <w:rPr>
                <w:rFonts w:cs="Calibri"/>
                <w:b/>
                <w:bCs/>
              </w:rPr>
              <w:t>1</w:t>
            </w:r>
          </w:p>
        </w:tc>
        <w:tc>
          <w:tcPr>
            <w:tcW w:w="1650" w:type="dxa"/>
          </w:tcPr>
          <w:p w14:paraId="459C79E5" w14:textId="1EE5F8E1" w:rsidR="002A5FC5" w:rsidRPr="00E76472" w:rsidRDefault="00887CAF" w:rsidP="0A6FAE07">
            <w:pPr>
              <w:spacing w:before="0" w:after="0"/>
              <w:jc w:val="right"/>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t>18.80</w:t>
            </w:r>
          </w:p>
        </w:tc>
      </w:tr>
    </w:tbl>
    <w:p w14:paraId="08C2DBE0" w14:textId="3FD6B61C" w:rsidR="00BB0BCD" w:rsidRPr="0078010B" w:rsidRDefault="00182E43" w:rsidP="0A6FAE07">
      <w:pPr>
        <w:spacing w:before="160"/>
        <w:rPr>
          <w:rFonts w:cs="Calibri"/>
          <w:i/>
          <w:iCs/>
          <w:color w:val="2B7434"/>
        </w:rPr>
      </w:pPr>
      <w:r w:rsidRPr="3CAE15E7">
        <w:rPr>
          <w:rFonts w:cs="Calibri"/>
          <w:i/>
          <w:iCs/>
          <w:color w:val="2B7434"/>
        </w:rPr>
        <w:t>Staff</w:t>
      </w:r>
      <w:r w:rsidRPr="0A6FAE07">
        <w:rPr>
          <w:rFonts w:cs="Calibri"/>
          <w:i/>
          <w:iCs/>
          <w:color w:val="2B7434"/>
        </w:rPr>
        <w:t xml:space="preserve"> characteristics</w:t>
      </w:r>
    </w:p>
    <w:tbl>
      <w:tblPr>
        <w:tblStyle w:val="PlainTable1"/>
        <w:tblW w:w="42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Pr>
      <w:tblGrid>
        <w:gridCol w:w="2610"/>
        <w:gridCol w:w="1650"/>
      </w:tblGrid>
      <w:tr w:rsidR="00CF144C" w:rsidRPr="00895981" w14:paraId="66F23621" w14:textId="77777777" w:rsidTr="006D3DB6">
        <w:trPr>
          <w:trHeight w:val="432"/>
        </w:trPr>
        <w:tc>
          <w:tcPr>
            <w:cnfStyle w:val="001000000000" w:firstRow="0" w:lastRow="0" w:firstColumn="1" w:lastColumn="0" w:oddVBand="0" w:evenVBand="0" w:oddHBand="0" w:evenHBand="0" w:firstRowFirstColumn="0" w:firstRowLastColumn="0" w:lastRowFirstColumn="0" w:lastRowLastColumn="0"/>
            <w:tcW w:w="2610" w:type="dxa"/>
            <w:tcBorders>
              <w:top w:val="nil"/>
              <w:left w:val="nil"/>
            </w:tcBorders>
            <w:hideMark/>
          </w:tcPr>
          <w:p w14:paraId="70E7513F" w14:textId="77777777" w:rsidR="006D3DB6" w:rsidRPr="00895981" w:rsidRDefault="006D3DB6" w:rsidP="00EA36DD">
            <w:pPr>
              <w:rPr>
                <w:rFonts w:cs="Calibri"/>
                <w:b w:val="0"/>
                <w:lang w:eastAsia="en-GB"/>
              </w:rPr>
            </w:pPr>
          </w:p>
        </w:tc>
        <w:tc>
          <w:tcPr>
            <w:tcW w:w="1650" w:type="dxa"/>
            <w:shd w:val="clear" w:color="auto" w:fill="1F1B6C"/>
          </w:tcPr>
          <w:p w14:paraId="73177BB8" w14:textId="609562A3" w:rsidR="006D3DB6" w:rsidRPr="00216094" w:rsidRDefault="004A2A2C" w:rsidP="00EA36DD">
            <w:pPr>
              <w:jc w:val="right"/>
              <w:cnfStyle w:val="000000000000" w:firstRow="0" w:lastRow="0" w:firstColumn="0" w:lastColumn="0" w:oddVBand="0" w:evenVBand="0" w:oddHBand="0" w:evenHBand="0" w:firstRowFirstColumn="0" w:firstRowLastColumn="0" w:lastRowFirstColumn="0" w:lastRowLastColumn="0"/>
              <w:rPr>
                <w:rFonts w:cs="Calibri"/>
                <w:b/>
                <w:bCs/>
                <w:lang w:eastAsia="en-GB"/>
              </w:rPr>
            </w:pPr>
            <w:r>
              <w:rPr>
                <w:rFonts w:cs="Calibri"/>
                <w:b/>
                <w:bCs/>
                <w:lang w:eastAsia="en-GB"/>
              </w:rPr>
              <w:t>2025</w:t>
            </w:r>
          </w:p>
        </w:tc>
      </w:tr>
      <w:tr w:rsidR="00CF144C" w:rsidRPr="008041F3" w14:paraId="0CC85BFE" w14:textId="77777777" w:rsidTr="006D3DB6">
        <w:trPr>
          <w:trHeight w:val="288"/>
        </w:trPr>
        <w:tc>
          <w:tcPr>
            <w:cnfStyle w:val="001000000000" w:firstRow="0" w:lastRow="0" w:firstColumn="1" w:lastColumn="0" w:oddVBand="0" w:evenVBand="0" w:oddHBand="0" w:evenHBand="0" w:firstRowFirstColumn="0" w:firstRowLastColumn="0" w:lastRowFirstColumn="0" w:lastRowLastColumn="0"/>
            <w:tcW w:w="2610" w:type="dxa"/>
            <w:shd w:val="clear" w:color="auto" w:fill="1F1B6C"/>
          </w:tcPr>
          <w:p w14:paraId="75138C97" w14:textId="77777777" w:rsidR="006D3DB6" w:rsidRPr="00216094" w:rsidRDefault="006D3DB6" w:rsidP="00EA36DD">
            <w:pPr>
              <w:spacing w:before="0" w:after="0"/>
              <w:rPr>
                <w:rFonts w:cs="Calibri"/>
                <w:bCs w:val="0"/>
                <w:lang w:eastAsia="en-GB"/>
              </w:rPr>
            </w:pPr>
            <w:r>
              <w:rPr>
                <w:rFonts w:cs="Calibri"/>
                <w:bCs w:val="0"/>
                <w:lang w:eastAsia="en-GB"/>
              </w:rPr>
              <w:t>Male</w:t>
            </w:r>
          </w:p>
        </w:tc>
        <w:tc>
          <w:tcPr>
            <w:tcW w:w="1650" w:type="dxa"/>
          </w:tcPr>
          <w:p w14:paraId="6E494AD2" w14:textId="2F038115" w:rsidR="006D3DB6" w:rsidRPr="00E76472" w:rsidRDefault="35887DE5" w:rsidP="00EA36DD">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sidRPr="6282F5B2">
              <w:rPr>
                <w:rFonts w:cs="Calibri"/>
              </w:rPr>
              <w:t>55%</w:t>
            </w:r>
          </w:p>
        </w:tc>
      </w:tr>
      <w:tr w:rsidR="00CF144C" w:rsidRPr="008041F3" w14:paraId="038E5528" w14:textId="77777777" w:rsidTr="006D3DB6">
        <w:trPr>
          <w:trHeight w:val="288"/>
        </w:trPr>
        <w:tc>
          <w:tcPr>
            <w:cnfStyle w:val="001000000000" w:firstRow="0" w:lastRow="0" w:firstColumn="1" w:lastColumn="0" w:oddVBand="0" w:evenVBand="0" w:oddHBand="0" w:evenHBand="0" w:firstRowFirstColumn="0" w:firstRowLastColumn="0" w:lastRowFirstColumn="0" w:lastRowLastColumn="0"/>
            <w:tcW w:w="2610" w:type="dxa"/>
            <w:shd w:val="clear" w:color="auto" w:fill="1F1B6C"/>
          </w:tcPr>
          <w:p w14:paraId="7D7DE2EE" w14:textId="77777777" w:rsidR="006D3DB6" w:rsidRPr="00216094" w:rsidRDefault="006D3DB6" w:rsidP="00EA36DD">
            <w:pPr>
              <w:spacing w:before="0" w:after="0"/>
              <w:rPr>
                <w:rFonts w:cs="Calibri"/>
                <w:bCs w:val="0"/>
                <w:lang w:eastAsia="en-GB"/>
              </w:rPr>
            </w:pPr>
            <w:r>
              <w:rPr>
                <w:rFonts w:cs="Calibri"/>
                <w:bCs w:val="0"/>
                <w:lang w:eastAsia="en-GB"/>
              </w:rPr>
              <w:t>Female</w:t>
            </w:r>
          </w:p>
        </w:tc>
        <w:tc>
          <w:tcPr>
            <w:tcW w:w="1650" w:type="dxa"/>
          </w:tcPr>
          <w:p w14:paraId="12EC0527" w14:textId="4385779A" w:rsidR="006D3DB6" w:rsidRPr="00E76472" w:rsidRDefault="7908C45A" w:rsidP="00EA36DD">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sidRPr="6282F5B2">
              <w:rPr>
                <w:rFonts w:cs="Calibri"/>
              </w:rPr>
              <w:t>45%</w:t>
            </w:r>
          </w:p>
        </w:tc>
      </w:tr>
      <w:tr w:rsidR="00CF144C" w:rsidRPr="008041F3" w14:paraId="4964C330" w14:textId="77777777" w:rsidTr="006D3DB6">
        <w:trPr>
          <w:trHeight w:val="288"/>
        </w:trPr>
        <w:tc>
          <w:tcPr>
            <w:cnfStyle w:val="001000000000" w:firstRow="0" w:lastRow="0" w:firstColumn="1" w:lastColumn="0" w:oddVBand="0" w:evenVBand="0" w:oddHBand="0" w:evenHBand="0" w:firstRowFirstColumn="0" w:firstRowLastColumn="0" w:lastRowFirstColumn="0" w:lastRowLastColumn="0"/>
            <w:tcW w:w="2610" w:type="dxa"/>
            <w:shd w:val="clear" w:color="auto" w:fill="1F1B6C"/>
          </w:tcPr>
          <w:p w14:paraId="0665848D" w14:textId="77777777" w:rsidR="006D3DB6" w:rsidRPr="00216094" w:rsidRDefault="006D3DB6" w:rsidP="00EA36DD">
            <w:pPr>
              <w:spacing w:before="0" w:after="0"/>
              <w:rPr>
                <w:rFonts w:cs="Calibri"/>
                <w:bCs w:val="0"/>
                <w:lang w:eastAsia="en-GB"/>
              </w:rPr>
            </w:pPr>
            <w:r>
              <w:rPr>
                <w:rFonts w:cs="Calibri"/>
                <w:bCs w:val="0"/>
                <w:lang w:eastAsia="en-GB"/>
              </w:rPr>
              <w:t>Gender Diverse</w:t>
            </w:r>
          </w:p>
        </w:tc>
        <w:tc>
          <w:tcPr>
            <w:tcW w:w="1650" w:type="dxa"/>
          </w:tcPr>
          <w:p w14:paraId="17203382" w14:textId="7EFBD0EB" w:rsidR="006D3DB6" w:rsidRPr="00E76472" w:rsidRDefault="356E2BA9" w:rsidP="00EA36DD">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sidRPr="0DFE4504">
              <w:rPr>
                <w:rFonts w:cs="Calibri"/>
              </w:rPr>
              <w:t>0%</w:t>
            </w:r>
          </w:p>
        </w:tc>
      </w:tr>
      <w:tr w:rsidR="00CF144C" w:rsidRPr="008041F3" w14:paraId="614767E1" w14:textId="77777777" w:rsidTr="006D3DB6">
        <w:trPr>
          <w:trHeight w:val="288"/>
        </w:trPr>
        <w:tc>
          <w:tcPr>
            <w:cnfStyle w:val="001000000000" w:firstRow="0" w:lastRow="0" w:firstColumn="1" w:lastColumn="0" w:oddVBand="0" w:evenVBand="0" w:oddHBand="0" w:evenHBand="0" w:firstRowFirstColumn="0" w:firstRowLastColumn="0" w:lastRowFirstColumn="0" w:lastRowLastColumn="0"/>
            <w:tcW w:w="2610" w:type="dxa"/>
            <w:shd w:val="clear" w:color="auto" w:fill="1F1B6C"/>
          </w:tcPr>
          <w:p w14:paraId="39A0F4C9" w14:textId="77777777" w:rsidR="006D3DB6" w:rsidRPr="00216094" w:rsidRDefault="006D3DB6" w:rsidP="00EA36DD">
            <w:pPr>
              <w:spacing w:before="0" w:after="0"/>
              <w:rPr>
                <w:rFonts w:cs="Calibri"/>
                <w:bCs w:val="0"/>
                <w:lang w:eastAsia="en-GB"/>
              </w:rPr>
            </w:pPr>
            <w:r>
              <w:rPr>
                <w:rFonts w:cs="Calibri"/>
                <w:bCs w:val="0"/>
                <w:lang w:eastAsia="en-GB"/>
              </w:rPr>
              <w:t>First Nations</w:t>
            </w:r>
          </w:p>
        </w:tc>
        <w:tc>
          <w:tcPr>
            <w:tcW w:w="1650" w:type="dxa"/>
          </w:tcPr>
          <w:p w14:paraId="2A3F8112" w14:textId="6A7BF313" w:rsidR="006D3DB6" w:rsidRPr="00E76472" w:rsidRDefault="6D3F4B47" w:rsidP="00EA36DD">
            <w:pPr>
              <w:spacing w:before="0" w:after="0"/>
              <w:jc w:val="right"/>
              <w:cnfStyle w:val="000000000000" w:firstRow="0" w:lastRow="0" w:firstColumn="0" w:lastColumn="0" w:oddVBand="0" w:evenVBand="0" w:oddHBand="0" w:evenHBand="0" w:firstRowFirstColumn="0" w:firstRowLastColumn="0" w:lastRowFirstColumn="0" w:lastRowLastColumn="0"/>
              <w:rPr>
                <w:rFonts w:cs="Calibri"/>
                <w:bCs/>
              </w:rPr>
            </w:pPr>
            <w:r w:rsidRPr="2DA9D4EA">
              <w:rPr>
                <w:rFonts w:cs="Calibri"/>
              </w:rPr>
              <w:t>35%</w:t>
            </w:r>
          </w:p>
        </w:tc>
      </w:tr>
    </w:tbl>
    <w:p w14:paraId="46ED923A" w14:textId="40CC804E" w:rsidR="00D6758D" w:rsidRDefault="008524C9" w:rsidP="008524C9">
      <w:pPr>
        <w:pStyle w:val="Heading2"/>
        <w:rPr>
          <w:rFonts w:cs="Calibri"/>
          <w:i/>
          <w:iCs/>
          <w:color w:val="FF0000"/>
        </w:rPr>
      </w:pPr>
      <w:bookmarkStart w:id="25" w:name="_Toc226457399"/>
      <w:r>
        <w:t>Professional Development</w:t>
      </w:r>
      <w:bookmarkEnd w:id="25"/>
      <w:r w:rsidR="00D70D08">
        <w:t xml:space="preserve"> </w:t>
      </w:r>
    </w:p>
    <w:p w14:paraId="4FC611CE" w14:textId="5BC572A8" w:rsidR="00887CAF" w:rsidRDefault="00887CAF" w:rsidP="00887CAF">
      <w:pPr>
        <w:rPr>
          <w:rFonts w:cs="Calibri"/>
        </w:rPr>
      </w:pPr>
      <w:r>
        <w:rPr>
          <w:rFonts w:cs="Calibri"/>
        </w:rPr>
        <w:t>St Joseph’s Catholic</w:t>
      </w:r>
      <w:r w:rsidRPr="00BE1F2B">
        <w:rPr>
          <w:rFonts w:cs="Calibri"/>
        </w:rPr>
        <w:t xml:space="preserve"> Flexible School ensures that all school staff are provided regular opportunities and access to professional learning that builds knowledge, understanding, and skills.</w:t>
      </w:r>
    </w:p>
    <w:p w14:paraId="7CA5ED04" w14:textId="77777777" w:rsidR="00887CAF" w:rsidRDefault="00887CAF" w:rsidP="00887CAF">
      <w:pPr>
        <w:rPr>
          <w:rFonts w:cs="Calibri"/>
        </w:rPr>
      </w:pPr>
      <w:r w:rsidRPr="00BE1F2B">
        <w:rPr>
          <w:rFonts w:cs="Calibri"/>
        </w:rPr>
        <w:t>Professional development activities undertaken by staff in 2025 included:</w:t>
      </w:r>
    </w:p>
    <w:p w14:paraId="7B02E764" w14:textId="081CC183" w:rsidR="0022736F" w:rsidRPr="00887CAF" w:rsidRDefault="7C04476B" w:rsidP="00887CAF">
      <w:pPr>
        <w:pStyle w:val="ListParagraph"/>
        <w:numPr>
          <w:ilvl w:val="0"/>
          <w:numId w:val="33"/>
        </w:numPr>
        <w:rPr>
          <w:rFonts w:cs="Calibri"/>
        </w:rPr>
      </w:pPr>
      <w:r w:rsidRPr="00887CAF">
        <w:rPr>
          <w:rFonts w:cs="Calibri"/>
        </w:rPr>
        <w:t>First National Gathering</w:t>
      </w:r>
    </w:p>
    <w:p w14:paraId="497C261A" w14:textId="5201F469" w:rsidR="7C04476B" w:rsidRPr="00887CAF" w:rsidRDefault="7C04476B" w:rsidP="00887CAF">
      <w:pPr>
        <w:pStyle w:val="ListParagraph"/>
        <w:numPr>
          <w:ilvl w:val="0"/>
          <w:numId w:val="33"/>
        </w:numPr>
        <w:rPr>
          <w:rFonts w:cs="Calibri"/>
        </w:rPr>
      </w:pPr>
      <w:r w:rsidRPr="00887CAF">
        <w:rPr>
          <w:rFonts w:cs="Calibri"/>
        </w:rPr>
        <w:t>New Staff Formation Day</w:t>
      </w:r>
    </w:p>
    <w:p w14:paraId="3770EADD" w14:textId="3CE96007" w:rsidR="7C04476B" w:rsidRPr="00887CAF" w:rsidRDefault="7C04476B" w:rsidP="00887CAF">
      <w:pPr>
        <w:pStyle w:val="ListParagraph"/>
        <w:numPr>
          <w:ilvl w:val="0"/>
          <w:numId w:val="33"/>
        </w:numPr>
        <w:rPr>
          <w:rFonts w:cs="Calibri"/>
        </w:rPr>
      </w:pPr>
      <w:r w:rsidRPr="00887CAF">
        <w:rPr>
          <w:rFonts w:cs="Calibri"/>
        </w:rPr>
        <w:t>CENT leaders of Learning Meetings</w:t>
      </w:r>
    </w:p>
    <w:p w14:paraId="26B1DC97" w14:textId="2769498E" w:rsidR="7C04476B" w:rsidRPr="00887CAF" w:rsidRDefault="7C04476B" w:rsidP="00887CAF">
      <w:pPr>
        <w:pStyle w:val="ListParagraph"/>
        <w:numPr>
          <w:ilvl w:val="0"/>
          <w:numId w:val="33"/>
        </w:numPr>
        <w:rPr>
          <w:rFonts w:cs="Calibri"/>
        </w:rPr>
      </w:pPr>
      <w:r w:rsidRPr="00887CAF">
        <w:rPr>
          <w:rFonts w:cs="Calibri"/>
        </w:rPr>
        <w:t>CENT – Inclusion</w:t>
      </w:r>
    </w:p>
    <w:p w14:paraId="7C4377EB" w14:textId="5705DE23" w:rsidR="7C04476B" w:rsidRPr="00887CAF" w:rsidRDefault="7C04476B" w:rsidP="00887CAF">
      <w:pPr>
        <w:pStyle w:val="ListParagraph"/>
        <w:numPr>
          <w:ilvl w:val="0"/>
          <w:numId w:val="33"/>
        </w:numPr>
        <w:rPr>
          <w:rFonts w:cs="Calibri"/>
        </w:rPr>
      </w:pPr>
      <w:r w:rsidRPr="00887CAF">
        <w:rPr>
          <w:rFonts w:cs="Calibri"/>
        </w:rPr>
        <w:t>CENT – Senior Subject Training</w:t>
      </w:r>
    </w:p>
    <w:p w14:paraId="2A675AA8" w14:textId="2FD36468" w:rsidR="7C04476B" w:rsidRPr="00887CAF" w:rsidRDefault="7C04476B" w:rsidP="00887CAF">
      <w:pPr>
        <w:pStyle w:val="ListParagraph"/>
        <w:numPr>
          <w:ilvl w:val="0"/>
          <w:numId w:val="33"/>
        </w:numPr>
        <w:rPr>
          <w:rFonts w:cs="Calibri"/>
        </w:rPr>
      </w:pPr>
      <w:r w:rsidRPr="00887CAF">
        <w:rPr>
          <w:rFonts w:cs="Calibri"/>
        </w:rPr>
        <w:t>Regional Support Team – Wellbeing and Curriculum</w:t>
      </w:r>
    </w:p>
    <w:p w14:paraId="35A9C5A9" w14:textId="6322C7D9" w:rsidR="61AF3051" w:rsidRPr="00887CAF" w:rsidRDefault="61AF3051" w:rsidP="00887CAF">
      <w:pPr>
        <w:pStyle w:val="ListParagraph"/>
        <w:numPr>
          <w:ilvl w:val="0"/>
          <w:numId w:val="33"/>
        </w:numPr>
        <w:rPr>
          <w:rFonts w:cs="Calibri"/>
        </w:rPr>
      </w:pPr>
      <w:r w:rsidRPr="00887CAF">
        <w:rPr>
          <w:rFonts w:cs="Calibri"/>
        </w:rPr>
        <w:t>Curriculum Coordinators Meeting</w:t>
      </w:r>
    </w:p>
    <w:p w14:paraId="4EDA0946" w14:textId="02EA041D" w:rsidR="2C2C6008" w:rsidRPr="00887CAF" w:rsidRDefault="2C2C6008" w:rsidP="00887CAF">
      <w:pPr>
        <w:pStyle w:val="ListParagraph"/>
        <w:numPr>
          <w:ilvl w:val="0"/>
          <w:numId w:val="33"/>
        </w:numPr>
        <w:rPr>
          <w:rFonts w:cs="Calibri"/>
        </w:rPr>
      </w:pPr>
      <w:r w:rsidRPr="00887CAF">
        <w:rPr>
          <w:rFonts w:cs="Calibri"/>
        </w:rPr>
        <w:t>Literacy Programe</w:t>
      </w:r>
    </w:p>
    <w:p w14:paraId="654A6ECD" w14:textId="77777777" w:rsidR="00887CAF" w:rsidRDefault="2C2C6008" w:rsidP="00887CAF">
      <w:pPr>
        <w:pStyle w:val="ListParagraph"/>
        <w:numPr>
          <w:ilvl w:val="0"/>
          <w:numId w:val="33"/>
        </w:numPr>
        <w:rPr>
          <w:rFonts w:cs="Calibri"/>
        </w:rPr>
      </w:pPr>
      <w:r w:rsidRPr="00887CAF">
        <w:rPr>
          <w:rFonts w:cs="Calibri"/>
        </w:rPr>
        <w:t>Lecture and Darwin Workshop</w:t>
      </w:r>
    </w:p>
    <w:p w14:paraId="57C81D15" w14:textId="6888DB1A" w:rsidR="0022736F" w:rsidRPr="00887CAF" w:rsidRDefault="0022736F" w:rsidP="00887CAF">
      <w:pPr>
        <w:pStyle w:val="ListParagraph"/>
        <w:numPr>
          <w:ilvl w:val="0"/>
          <w:numId w:val="33"/>
        </w:numPr>
        <w:rPr>
          <w:rFonts w:cs="Calibri"/>
        </w:rPr>
      </w:pPr>
      <w:r w:rsidRPr="00887CAF">
        <w:rPr>
          <w:rFonts w:cs="Calibri"/>
        </w:rPr>
        <w:br w:type="page"/>
      </w:r>
    </w:p>
    <w:p w14:paraId="654D1AE3" w14:textId="3C34FC84" w:rsidR="006E2F8F" w:rsidRPr="008524C9" w:rsidRDefault="006E2F8F" w:rsidP="008524C9">
      <w:pPr>
        <w:pStyle w:val="Heading1"/>
        <w:rPr>
          <w:color w:val="1F1B6C"/>
        </w:rPr>
      </w:pPr>
      <w:bookmarkStart w:id="26" w:name="_Toc226457400"/>
      <w:r w:rsidRPr="008524C9">
        <w:rPr>
          <w:color w:val="1F1B6C"/>
        </w:rPr>
        <w:lastRenderedPageBreak/>
        <w:t xml:space="preserve">School </w:t>
      </w:r>
      <w:r w:rsidR="00127EAE" w:rsidRPr="008524C9">
        <w:rPr>
          <w:color w:val="1F1B6C"/>
        </w:rPr>
        <w:t>Financials</w:t>
      </w:r>
      <w:bookmarkEnd w:id="26"/>
    </w:p>
    <w:p w14:paraId="170F8A71" w14:textId="20D75CFD" w:rsidR="004B4114" w:rsidRPr="00F9142D" w:rsidRDefault="004B4114" w:rsidP="004B4114">
      <w:pPr>
        <w:rPr>
          <w:rFonts w:cs="Calibri"/>
          <w:i/>
          <w:noProof/>
          <w:sz w:val="16"/>
          <w:szCs w:val="21"/>
        </w:rPr>
      </w:pPr>
      <w:r w:rsidRPr="00F9142D">
        <w:rPr>
          <w:rFonts w:cs="Calibri"/>
          <w:i/>
          <w:noProof/>
          <w:sz w:val="16"/>
          <w:szCs w:val="21"/>
        </w:rPr>
        <w:t>(</w:t>
      </w:r>
      <w:r>
        <w:rPr>
          <w:rFonts w:cs="Calibri"/>
          <w:i/>
          <w:noProof/>
          <w:sz w:val="16"/>
          <w:szCs w:val="21"/>
        </w:rPr>
        <w:t xml:space="preserve">All finaicial </w:t>
      </w:r>
      <w:r w:rsidRPr="00F9142D">
        <w:rPr>
          <w:rFonts w:cs="Calibri"/>
          <w:i/>
          <w:noProof/>
          <w:sz w:val="16"/>
          <w:szCs w:val="21"/>
        </w:rPr>
        <w:t xml:space="preserve">data </w:t>
      </w:r>
      <w:r>
        <w:rPr>
          <w:rFonts w:cs="Calibri"/>
          <w:i/>
          <w:noProof/>
          <w:sz w:val="16"/>
          <w:szCs w:val="21"/>
        </w:rPr>
        <w:t>derived from</w:t>
      </w:r>
      <w:r w:rsidRPr="00F9142D">
        <w:rPr>
          <w:rFonts w:cs="Calibri"/>
          <w:i/>
          <w:noProof/>
          <w:sz w:val="16"/>
          <w:szCs w:val="21"/>
        </w:rPr>
        <w:t xml:space="preserve"> Commonwealth </w:t>
      </w:r>
      <w:r>
        <w:rPr>
          <w:rFonts w:cs="Calibri"/>
          <w:i/>
          <w:noProof/>
          <w:sz w:val="16"/>
          <w:szCs w:val="21"/>
        </w:rPr>
        <w:t xml:space="preserve">Financial </w:t>
      </w:r>
      <w:r w:rsidR="001E0564">
        <w:rPr>
          <w:rFonts w:cs="Calibri"/>
          <w:i/>
          <w:noProof/>
          <w:sz w:val="16"/>
          <w:szCs w:val="21"/>
        </w:rPr>
        <w:t xml:space="preserve">Questionnaire </w:t>
      </w:r>
      <w:r w:rsidR="00B60E1D">
        <w:rPr>
          <w:rFonts w:cs="Calibri"/>
          <w:i/>
          <w:noProof/>
          <w:sz w:val="16"/>
          <w:szCs w:val="21"/>
        </w:rPr>
        <w:t xml:space="preserve">data </w:t>
      </w:r>
      <w:r w:rsidRPr="00F9142D">
        <w:rPr>
          <w:rFonts w:cs="Calibri"/>
          <w:i/>
          <w:noProof/>
          <w:sz w:val="16"/>
          <w:szCs w:val="21"/>
        </w:rPr>
        <w:t>submissions for the year displayed)</w:t>
      </w:r>
    </w:p>
    <w:p w14:paraId="51F1E91A" w14:textId="36FEE442" w:rsidR="008A64F1" w:rsidRPr="008524C9" w:rsidRDefault="008524C9" w:rsidP="008524C9">
      <w:pPr>
        <w:pStyle w:val="Heading2"/>
      </w:pPr>
      <w:bookmarkStart w:id="27" w:name="_Toc226457401"/>
      <w:r>
        <w:t>School Income</w:t>
      </w:r>
      <w:bookmarkEnd w:id="27"/>
    </w:p>
    <w:p w14:paraId="7CD722D1" w14:textId="74A820AC" w:rsidR="006E2F8F" w:rsidRPr="00CD4316" w:rsidRDefault="00DD67B3" w:rsidP="00DD67B3">
      <w:pPr>
        <w:spacing w:before="0" w:line="278" w:lineRule="auto"/>
        <w:rPr>
          <w:rFonts w:cs="Calibri"/>
          <w:color w:val="1F1B6C"/>
          <w:sz w:val="36"/>
          <w:szCs w:val="36"/>
        </w:rPr>
      </w:pPr>
      <w:r>
        <w:t xml:space="preserve">The </w:t>
      </w:r>
      <w:r w:rsidR="004A2A2C">
        <w:t>2025</w:t>
      </w:r>
      <w:r w:rsidR="00436382">
        <w:t xml:space="preserve"> </w:t>
      </w:r>
      <w:r>
        <w:t>school income</w:t>
      </w:r>
      <w:r w:rsidR="00436382">
        <w:t xml:space="preserve"> for </w:t>
      </w:r>
      <w:r w:rsidR="00FF6875">
        <w:t>St Joseph’s Catholic</w:t>
      </w:r>
      <w:r w:rsidR="009F450A">
        <w:t xml:space="preserve"> Flexible School </w:t>
      </w:r>
      <w:r w:rsidR="00436382">
        <w:t xml:space="preserve">reported by financial year accounting cycle using standardised national methodologies and broken down by funding source is available via the mySchool website. </w:t>
      </w:r>
    </w:p>
    <w:p w14:paraId="57132688" w14:textId="4B16A092" w:rsidR="00436382" w:rsidRPr="004D5483" w:rsidRDefault="00436382" w:rsidP="00436382">
      <w:pPr>
        <w:rPr>
          <w:rFonts w:cs="Calibri"/>
          <w:szCs w:val="20"/>
        </w:rPr>
      </w:pPr>
      <w:r w:rsidRPr="004D5483">
        <w:rPr>
          <w:rFonts w:cs="Calibri"/>
          <w:szCs w:val="20"/>
        </w:rPr>
        <w:t xml:space="preserve">How to access </w:t>
      </w:r>
      <w:r>
        <w:rPr>
          <w:rFonts w:cs="Calibri"/>
          <w:szCs w:val="20"/>
        </w:rPr>
        <w:t>our Finance</w:t>
      </w:r>
      <w:r w:rsidRPr="004D5483">
        <w:rPr>
          <w:rFonts w:cs="Calibri"/>
          <w:szCs w:val="20"/>
        </w:rPr>
        <w:t xml:space="preserve"> </w:t>
      </w:r>
      <w:r>
        <w:rPr>
          <w:rFonts w:cs="Calibri"/>
          <w:szCs w:val="20"/>
        </w:rPr>
        <w:t>data</w:t>
      </w:r>
      <w:r w:rsidRPr="004D5483">
        <w:rPr>
          <w:rFonts w:cs="Calibri"/>
          <w:szCs w:val="20"/>
        </w:rPr>
        <w:t>:</w:t>
      </w:r>
    </w:p>
    <w:p w14:paraId="14BA1310" w14:textId="77777777" w:rsidR="00436382" w:rsidRPr="004D5483" w:rsidRDefault="00436382" w:rsidP="00436382">
      <w:pPr>
        <w:pStyle w:val="ListParagraph"/>
        <w:numPr>
          <w:ilvl w:val="0"/>
          <w:numId w:val="25"/>
        </w:numPr>
        <w:rPr>
          <w:rFonts w:cs="Calibri"/>
          <w:i/>
          <w:noProof/>
          <w:szCs w:val="20"/>
        </w:rPr>
      </w:pPr>
      <w:r w:rsidRPr="004D5483">
        <w:rPr>
          <w:rFonts w:cs="Calibri"/>
          <w:i/>
          <w:noProof/>
          <w:szCs w:val="20"/>
        </w:rPr>
        <w:t>Click on the My School link</w:t>
      </w:r>
      <w:r>
        <w:rPr>
          <w:rFonts w:cs="Calibri"/>
          <w:i/>
          <w:noProof/>
          <w:szCs w:val="20"/>
        </w:rPr>
        <w:t xml:space="preserve"> </w:t>
      </w:r>
      <w:hyperlink r:id="rId18" w:history="1">
        <w:r w:rsidRPr="0002348C">
          <w:rPr>
            <w:rStyle w:val="Hyperlink"/>
            <w:rFonts w:cs="Calibri"/>
            <w:i/>
            <w:noProof/>
            <w:szCs w:val="20"/>
          </w:rPr>
          <w:t>https://www.myschool.edu.au/</w:t>
        </w:r>
      </w:hyperlink>
      <w:r>
        <w:rPr>
          <w:rFonts w:cs="Calibri"/>
          <w:i/>
          <w:noProof/>
          <w:szCs w:val="20"/>
        </w:rPr>
        <w:t xml:space="preserve"> </w:t>
      </w:r>
    </w:p>
    <w:p w14:paraId="417A169E" w14:textId="77777777" w:rsidR="00436382" w:rsidRPr="004D5483" w:rsidRDefault="00436382" w:rsidP="00436382">
      <w:pPr>
        <w:pStyle w:val="ListParagraph"/>
        <w:numPr>
          <w:ilvl w:val="0"/>
          <w:numId w:val="25"/>
        </w:numPr>
        <w:rPr>
          <w:rFonts w:cs="Calibri"/>
          <w:i/>
          <w:noProof/>
          <w:szCs w:val="20"/>
        </w:rPr>
      </w:pPr>
      <w:r w:rsidRPr="004D5483">
        <w:rPr>
          <w:rFonts w:cs="Calibri"/>
          <w:i/>
          <w:noProof/>
          <w:szCs w:val="20"/>
        </w:rPr>
        <w:t>Enter our school name in the search field</w:t>
      </w:r>
    </w:p>
    <w:p w14:paraId="03C28205" w14:textId="77777777" w:rsidR="00436382" w:rsidRPr="004D5483" w:rsidRDefault="00436382" w:rsidP="00436382">
      <w:pPr>
        <w:pStyle w:val="ListParagraph"/>
        <w:numPr>
          <w:ilvl w:val="0"/>
          <w:numId w:val="25"/>
        </w:numPr>
        <w:rPr>
          <w:rFonts w:cs="Calibri"/>
          <w:i/>
          <w:noProof/>
          <w:szCs w:val="20"/>
        </w:rPr>
      </w:pPr>
      <w:r w:rsidRPr="004D5483">
        <w:rPr>
          <w:rFonts w:cs="Calibri"/>
          <w:i/>
          <w:noProof/>
          <w:szCs w:val="20"/>
        </w:rPr>
        <w:t>Click on ‘View School Profile’</w:t>
      </w:r>
    </w:p>
    <w:p w14:paraId="5802AC64" w14:textId="230029D4" w:rsidR="00436382" w:rsidRPr="004D5483" w:rsidRDefault="00436382" w:rsidP="00436382">
      <w:pPr>
        <w:pStyle w:val="ListParagraph"/>
        <w:numPr>
          <w:ilvl w:val="0"/>
          <w:numId w:val="25"/>
        </w:numPr>
        <w:rPr>
          <w:rFonts w:cs="Calibri"/>
          <w:i/>
          <w:noProof/>
          <w:szCs w:val="20"/>
        </w:rPr>
      </w:pPr>
      <w:r w:rsidRPr="004D5483">
        <w:rPr>
          <w:rFonts w:cs="Calibri"/>
          <w:i/>
          <w:noProof/>
          <w:szCs w:val="20"/>
        </w:rPr>
        <w:t>Click on ‘</w:t>
      </w:r>
      <w:r w:rsidR="0077325F">
        <w:rPr>
          <w:rFonts w:cs="Calibri"/>
          <w:i/>
          <w:noProof/>
          <w:szCs w:val="20"/>
        </w:rPr>
        <w:t>Finances</w:t>
      </w:r>
      <w:r w:rsidRPr="004D5483">
        <w:rPr>
          <w:rFonts w:cs="Calibri"/>
          <w:i/>
          <w:noProof/>
          <w:szCs w:val="20"/>
        </w:rPr>
        <w:t xml:space="preserve">’ from the top menu to access </w:t>
      </w:r>
      <w:r w:rsidR="0077325F">
        <w:rPr>
          <w:rFonts w:cs="Calibri"/>
          <w:i/>
          <w:noProof/>
          <w:szCs w:val="20"/>
        </w:rPr>
        <w:t>funding</w:t>
      </w:r>
      <w:r w:rsidRPr="004D5483">
        <w:rPr>
          <w:rFonts w:cs="Calibri"/>
          <w:i/>
          <w:noProof/>
          <w:szCs w:val="20"/>
        </w:rPr>
        <w:t xml:space="preserve"> information.</w:t>
      </w:r>
    </w:p>
    <w:p w14:paraId="36E2D573" w14:textId="1A43BEA4" w:rsidR="00237B6D" w:rsidRPr="00237B6D" w:rsidRDefault="0024646F" w:rsidP="00237B6D">
      <w:pPr>
        <w:rPr>
          <w:rFonts w:cs="Calibri"/>
          <w:i/>
          <w:noProof/>
          <w:sz w:val="16"/>
          <w:szCs w:val="21"/>
        </w:rPr>
      </w:pPr>
      <w:r w:rsidRPr="0024646F">
        <w:rPr>
          <w:rFonts w:cs="Calibri"/>
          <w:i/>
          <w:noProof/>
          <w:sz w:val="16"/>
          <w:szCs w:val="21"/>
        </w:rPr>
        <w:t xml:space="preserve">Note: </w:t>
      </w:r>
      <w:r>
        <w:rPr>
          <w:rFonts w:cs="Calibri"/>
          <w:i/>
          <w:noProof/>
          <w:sz w:val="16"/>
          <w:szCs w:val="21"/>
        </w:rPr>
        <w:t xml:space="preserve">If you are unable to access the mySchool website, please contact the school for our financial data. </w:t>
      </w:r>
    </w:p>
    <w:p w14:paraId="45CEE2BE" w14:textId="308CAAAB" w:rsidR="00127EAE" w:rsidRPr="008524C9" w:rsidRDefault="008524C9" w:rsidP="008524C9">
      <w:pPr>
        <w:pStyle w:val="Heading2"/>
      </w:pPr>
      <w:bookmarkStart w:id="28" w:name="_Toc226457402"/>
      <w:r>
        <w:t>School</w:t>
      </w:r>
      <w:r w:rsidR="00127EAE" w:rsidRPr="008524C9">
        <w:t xml:space="preserve"> </w:t>
      </w:r>
      <w:r>
        <w:t>Expenditure</w:t>
      </w:r>
      <w:bookmarkEnd w:id="28"/>
      <w:r w:rsidR="00DC320B" w:rsidRPr="008524C9">
        <w:t xml:space="preserve"> </w:t>
      </w:r>
    </w:p>
    <w:p w14:paraId="120255FA" w14:textId="5202D718" w:rsidR="00DC320B" w:rsidRDefault="00DC320B" w:rsidP="00DC320B">
      <w:pPr>
        <w:spacing w:before="0" w:line="278" w:lineRule="auto"/>
      </w:pPr>
      <w:r>
        <w:t xml:space="preserve">The </w:t>
      </w:r>
      <w:r w:rsidR="004A2A2C">
        <w:t>2025</w:t>
      </w:r>
      <w:r>
        <w:t xml:space="preserve"> school expenditure for </w:t>
      </w:r>
      <w:r w:rsidR="00FF6875">
        <w:t>St Joseph’s Catholic</w:t>
      </w:r>
      <w:r w:rsidR="00B8185C">
        <w:t xml:space="preserve"> Flexible School </w:t>
      </w:r>
      <w:r>
        <w:t xml:space="preserve">reported by financial year accounting cycle using standardised national methodologies and broken down </w:t>
      </w:r>
      <w:r w:rsidR="006F2034">
        <w:t>into salaries, allowances, and related expenses, non-salary expenses, and capital expenditure</w:t>
      </w:r>
      <w:r>
        <w:t xml:space="preserve"> is </w:t>
      </w:r>
      <w:r w:rsidR="006F2034">
        <w:t>depicted in the graph below:</w:t>
      </w:r>
      <w:r>
        <w:t xml:space="preserve"> </w:t>
      </w:r>
    </w:p>
    <w:p w14:paraId="740B3032" w14:textId="0FB048B9" w:rsidR="008E26F1" w:rsidRPr="00CD4316" w:rsidRDefault="009A3639" w:rsidP="00DC320B">
      <w:pPr>
        <w:spacing w:before="0" w:line="278" w:lineRule="auto"/>
        <w:rPr>
          <w:rFonts w:cs="Calibri"/>
          <w:color w:val="1F1B6C"/>
          <w:sz w:val="36"/>
          <w:szCs w:val="36"/>
        </w:rPr>
      </w:pPr>
      <w:r>
        <w:rPr>
          <w:rFonts w:cs="Calibri"/>
          <w:noProof/>
          <w:color w:val="1F1B6C"/>
          <w:sz w:val="36"/>
          <w:szCs w:val="36"/>
        </w:rPr>
        <mc:AlternateContent>
          <mc:Choice Requires="wps">
            <w:drawing>
              <wp:anchor distT="0" distB="0" distL="114300" distR="114300" simplePos="0" relativeHeight="251658240" behindDoc="0" locked="0" layoutInCell="1" allowOverlap="1" wp14:anchorId="270C286D" wp14:editId="5AA6BDF3">
                <wp:simplePos x="0" y="0"/>
                <wp:positionH relativeFrom="margin">
                  <wp:align>right</wp:align>
                </wp:positionH>
                <wp:positionV relativeFrom="paragraph">
                  <wp:posOffset>54970</wp:posOffset>
                </wp:positionV>
                <wp:extent cx="6073254" cy="3390314"/>
                <wp:effectExtent l="0" t="0" r="3810" b="635"/>
                <wp:wrapNone/>
                <wp:docPr id="2069632194" name="Text Box 6"/>
                <wp:cNvGraphicFramePr/>
                <a:graphic xmlns:a="http://schemas.openxmlformats.org/drawingml/2006/main">
                  <a:graphicData uri="http://schemas.microsoft.com/office/word/2010/wordprocessingShape">
                    <wps:wsp>
                      <wps:cNvSpPr txBox="1"/>
                      <wps:spPr>
                        <a:xfrm>
                          <a:off x="0" y="0"/>
                          <a:ext cx="6073254" cy="3390314"/>
                        </a:xfrm>
                        <a:prstGeom prst="rect">
                          <a:avLst/>
                        </a:prstGeom>
                        <a:solidFill>
                          <a:schemeClr val="lt1"/>
                        </a:solidFill>
                        <a:ln w="6350">
                          <a:noFill/>
                        </a:ln>
                      </wps:spPr>
                      <wps:txbx>
                        <w:txbxContent>
                          <w:p w14:paraId="556A931C" w14:textId="25EA95D5" w:rsidR="009A3639" w:rsidRDefault="00901954" w:rsidP="00513108">
                            <w:pPr>
                              <w:jc w:val="center"/>
                            </w:pPr>
                            <w:r>
                              <w:rPr>
                                <w:noProof/>
                              </w:rPr>
                              <w:drawing>
                                <wp:inline distT="0" distB="0" distL="0" distR="0" wp14:anchorId="3382E625" wp14:editId="44AC009B">
                                  <wp:extent cx="5486400" cy="3200400"/>
                                  <wp:effectExtent l="0" t="0" r="0" b="0"/>
                                  <wp:docPr id="18066696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0C286D" id="Text Box 6" o:spid="_x0000_s1027" type="#_x0000_t202" style="position:absolute;margin-left:427pt;margin-top:4.35pt;width:478.2pt;height:266.9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" fillcolor="white [3201]" stroked="f" strokeweight=".5pt">
                <v:textbox>
                  <w:txbxContent>
                    <w:p w14:paraId="556A931C" w14:textId="25EA95D5" w:rsidR="009A3639" w:rsidRDefault="00901954" w:rsidP="00513108">
                      <w:pPr>
                        <w:jc w:val="center"/>
                      </w:pPr>
                      <w:r>
                        <w:rPr>
                          <w:noProof/>
                        </w:rPr>
                        <w:drawing>
                          <wp:inline distT="0" distB="0" distL="0" distR="0" wp14:anchorId="3382E625" wp14:editId="44AC009B">
                            <wp:extent cx="5486400" cy="3200400"/>
                            <wp:effectExtent l="0" t="0" r="0" b="0"/>
                            <wp:docPr id="18066696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w10:wrap anchorx="margin"/>
              </v:shape>
            </w:pict>
          </mc:Fallback>
        </mc:AlternateContent>
      </w:r>
    </w:p>
    <w:p w14:paraId="42330F3F" w14:textId="28ACA2F1" w:rsidR="002C052B" w:rsidRDefault="002C052B" w:rsidP="00116F7D">
      <w:pPr>
        <w:spacing w:before="160"/>
        <w:rPr>
          <w:rFonts w:cs="Calibri"/>
          <w:b/>
          <w:bCs/>
          <w:i/>
          <w:noProof/>
          <w:color w:val="1F1B6C"/>
        </w:rPr>
      </w:pPr>
    </w:p>
    <w:p w14:paraId="1F2A1432" w14:textId="77777777" w:rsidR="00EB5425" w:rsidRPr="00EB5425" w:rsidRDefault="00EB5425" w:rsidP="00EB5425">
      <w:pPr>
        <w:rPr>
          <w:rFonts w:cs="Calibri"/>
        </w:rPr>
      </w:pPr>
    </w:p>
    <w:p w14:paraId="67B3ED8C" w14:textId="77777777" w:rsidR="00EB5425" w:rsidRPr="00EB5425" w:rsidRDefault="00EB5425" w:rsidP="00EB5425">
      <w:pPr>
        <w:rPr>
          <w:rFonts w:cs="Calibri"/>
        </w:rPr>
      </w:pPr>
    </w:p>
    <w:p w14:paraId="13DC7E89" w14:textId="77777777" w:rsidR="00EB5425" w:rsidRPr="00EB5425" w:rsidRDefault="00EB5425" w:rsidP="00EB5425">
      <w:pPr>
        <w:rPr>
          <w:rFonts w:cs="Calibri"/>
        </w:rPr>
      </w:pPr>
    </w:p>
    <w:p w14:paraId="48A518D5" w14:textId="77777777" w:rsidR="00EB5425" w:rsidRPr="00EB5425" w:rsidRDefault="00EB5425" w:rsidP="00EB5425">
      <w:pPr>
        <w:rPr>
          <w:rFonts w:cs="Calibri"/>
        </w:rPr>
      </w:pPr>
    </w:p>
    <w:p w14:paraId="763EC45F" w14:textId="77777777" w:rsidR="00EB5425" w:rsidRPr="00EB5425" w:rsidRDefault="00EB5425" w:rsidP="00EB5425">
      <w:pPr>
        <w:rPr>
          <w:rFonts w:cs="Calibri"/>
        </w:rPr>
      </w:pPr>
    </w:p>
    <w:p w14:paraId="68220313" w14:textId="77777777" w:rsidR="00EB5425" w:rsidRPr="00EB5425" w:rsidRDefault="00EB5425" w:rsidP="00EB5425">
      <w:pPr>
        <w:rPr>
          <w:rFonts w:cs="Calibri"/>
        </w:rPr>
      </w:pPr>
    </w:p>
    <w:p w14:paraId="653EF5A0" w14:textId="77777777" w:rsidR="00EB5425" w:rsidRPr="00EB5425" w:rsidRDefault="00EB5425" w:rsidP="00EB5425">
      <w:pPr>
        <w:rPr>
          <w:rFonts w:cs="Calibri"/>
        </w:rPr>
      </w:pPr>
    </w:p>
    <w:p w14:paraId="378F273A" w14:textId="77777777" w:rsidR="00EB5425" w:rsidRPr="00EB5425" w:rsidRDefault="00EB5425" w:rsidP="00EB5425">
      <w:pPr>
        <w:rPr>
          <w:rFonts w:cs="Calibri"/>
        </w:rPr>
      </w:pPr>
    </w:p>
    <w:p w14:paraId="08B5EB1A" w14:textId="77777777" w:rsidR="00EB5425" w:rsidRPr="00EB5425" w:rsidRDefault="00EB5425" w:rsidP="00EB5425">
      <w:pPr>
        <w:rPr>
          <w:rFonts w:cs="Calibri"/>
        </w:rPr>
      </w:pPr>
    </w:p>
    <w:p w14:paraId="6132E95F" w14:textId="77777777" w:rsidR="00EB5425" w:rsidRPr="00EB5425" w:rsidRDefault="00EB5425" w:rsidP="00EB5425">
      <w:pPr>
        <w:rPr>
          <w:rFonts w:cs="Calibri"/>
        </w:rPr>
      </w:pPr>
    </w:p>
    <w:p w14:paraId="37F0F4D5" w14:textId="77777777" w:rsidR="00EB5425" w:rsidRPr="00EB5425" w:rsidRDefault="00EB5425" w:rsidP="00EB5425">
      <w:pPr>
        <w:rPr>
          <w:rFonts w:cs="Calibri"/>
        </w:rPr>
      </w:pPr>
    </w:p>
    <w:p w14:paraId="7B54E1BD" w14:textId="77777777" w:rsidR="00EB5425" w:rsidRPr="00EB5425" w:rsidRDefault="00EB5425" w:rsidP="00EB5425">
      <w:pPr>
        <w:rPr>
          <w:rFonts w:cs="Calibri"/>
        </w:rPr>
      </w:pPr>
    </w:p>
    <w:p w14:paraId="77ABBF39" w14:textId="77777777" w:rsidR="00EB5425" w:rsidRPr="00EB5425" w:rsidRDefault="00EB5425" w:rsidP="00EB5425">
      <w:pPr>
        <w:rPr>
          <w:rFonts w:cs="Calibri"/>
        </w:rPr>
      </w:pPr>
    </w:p>
    <w:p w14:paraId="48494151" w14:textId="7F39C8DD" w:rsidR="00EB5425" w:rsidRPr="00EB5425" w:rsidRDefault="00EB5425" w:rsidP="00EB5425">
      <w:pPr>
        <w:tabs>
          <w:tab w:val="left" w:pos="6525"/>
        </w:tabs>
        <w:rPr>
          <w:rFonts w:cs="Calibri"/>
        </w:rPr>
      </w:pPr>
    </w:p>
    <w:sectPr w:rsidR="00EB5425" w:rsidRPr="00EB5425" w:rsidSect="00962EF0">
      <w:footerReference w:type="default" r:id="rId21"/>
      <w:footerReference w:type="first" r:id="rId22"/>
      <w:pgSz w:w="11900" w:h="16840"/>
      <w:pgMar w:top="878" w:right="1138" w:bottom="1872" w:left="1138" w:header="259"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CC34" w14:textId="77777777" w:rsidR="00A92F28" w:rsidRDefault="00A92F28" w:rsidP="00962EF0">
      <w:pPr>
        <w:spacing w:before="0" w:after="0"/>
      </w:pPr>
      <w:r>
        <w:separator/>
      </w:r>
    </w:p>
  </w:endnote>
  <w:endnote w:type="continuationSeparator" w:id="0">
    <w:p w14:paraId="3E740DAA" w14:textId="77777777" w:rsidR="00A92F28" w:rsidRDefault="00A92F28" w:rsidP="00962EF0">
      <w:pPr>
        <w:spacing w:before="0" w:after="0"/>
      </w:pPr>
      <w:r>
        <w:continuationSeparator/>
      </w:r>
    </w:p>
  </w:endnote>
  <w:endnote w:type="continuationNotice" w:id="1">
    <w:p w14:paraId="11782280" w14:textId="77777777" w:rsidR="00A92F28" w:rsidRDefault="00A92F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libri (Body)">
    <w:altName w:val="Calibri"/>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Calibri"/>
        <w:color w:val="F9A720"/>
      </w:rPr>
      <w:id w:val="60138353"/>
      <w:docPartObj>
        <w:docPartGallery w:val="Page Numbers (Bottom of Page)"/>
        <w:docPartUnique/>
      </w:docPartObj>
    </w:sdtPr>
    <w:sdtEndPr>
      <w:rPr>
        <w:rStyle w:val="PageNumber"/>
        <w:b/>
        <w:bCs/>
      </w:rPr>
    </w:sdtEndPr>
    <w:sdtContent>
      <w:p w14:paraId="3B35F0B8" w14:textId="77777777" w:rsidR="00A833AE" w:rsidRPr="00962EF0" w:rsidRDefault="00A833AE" w:rsidP="00A833AE">
        <w:pPr>
          <w:pStyle w:val="Footer"/>
          <w:framePr w:wrap="none" w:vAnchor="text" w:hAnchor="margin" w:xAlign="right" w:y="1"/>
          <w:jc w:val="right"/>
          <w:rPr>
            <w:rStyle w:val="PageNumber"/>
            <w:rFonts w:cs="Calibri"/>
            <w:color w:val="F9A720"/>
            <w:szCs w:val="20"/>
          </w:rPr>
        </w:pPr>
        <w:r>
          <w:rPr>
            <w:rStyle w:val="PageNumber"/>
            <w:rFonts w:cs="Calibri"/>
            <w:b/>
            <w:bCs/>
            <w:color w:val="F9A720"/>
            <w:szCs w:val="20"/>
          </w:rPr>
          <w:t>ANNUAL REPORT - 2025</w:t>
        </w:r>
        <w:r w:rsidRPr="00962EF0">
          <w:rPr>
            <w:rStyle w:val="PageNumber"/>
            <w:rFonts w:cs="Calibri"/>
            <w:b/>
            <w:bCs/>
            <w:color w:val="F9A720"/>
            <w:szCs w:val="20"/>
          </w:rPr>
          <w:t xml:space="preserve"> |</w:t>
        </w:r>
        <w:r w:rsidRPr="00962EF0">
          <w:rPr>
            <w:rStyle w:val="PageNumber"/>
            <w:rFonts w:cs="Calibri"/>
            <w:color w:val="F9A720"/>
            <w:szCs w:val="20"/>
          </w:rPr>
          <w:t xml:space="preserve"> </w:t>
        </w:r>
        <w:r w:rsidRPr="00962EF0">
          <w:rPr>
            <w:rStyle w:val="PageNumber"/>
            <w:rFonts w:cs="Calibri"/>
            <w:b/>
            <w:bCs/>
            <w:color w:val="F9A720"/>
            <w:szCs w:val="20"/>
          </w:rPr>
          <w:fldChar w:fldCharType="begin"/>
        </w:r>
        <w:r w:rsidRPr="00962EF0">
          <w:rPr>
            <w:rStyle w:val="PageNumber"/>
            <w:rFonts w:cs="Calibri"/>
            <w:b/>
            <w:bCs/>
            <w:color w:val="F9A720"/>
            <w:szCs w:val="20"/>
          </w:rPr>
          <w:instrText xml:space="preserve"> PAGE </w:instrText>
        </w:r>
        <w:r w:rsidRPr="00962EF0">
          <w:rPr>
            <w:rStyle w:val="PageNumber"/>
            <w:rFonts w:cs="Calibri"/>
            <w:b/>
            <w:bCs/>
            <w:color w:val="F9A720"/>
            <w:szCs w:val="20"/>
          </w:rPr>
          <w:fldChar w:fldCharType="separate"/>
        </w:r>
        <w:r>
          <w:rPr>
            <w:rStyle w:val="PageNumber"/>
            <w:rFonts w:cs="Calibri"/>
            <w:b/>
            <w:bCs/>
            <w:color w:val="F9A720"/>
            <w:szCs w:val="20"/>
          </w:rPr>
          <w:t>1</w:t>
        </w:r>
        <w:r w:rsidRPr="00962EF0">
          <w:rPr>
            <w:rStyle w:val="PageNumber"/>
            <w:rFonts w:cs="Calibri"/>
            <w:b/>
            <w:bCs/>
            <w:color w:val="F9A720"/>
            <w:szCs w:val="20"/>
          </w:rPr>
          <w:fldChar w:fldCharType="end"/>
        </w:r>
      </w:p>
    </w:sdtContent>
  </w:sdt>
  <w:p w14:paraId="01437E33" w14:textId="52CC6028" w:rsidR="00E52F52" w:rsidRPr="00E52F52" w:rsidRDefault="00EF3E64">
    <w:pPr>
      <w:pStyle w:val="Footer"/>
      <w:rPr>
        <w:rFonts w:cs="Calibri"/>
        <w:color w:val="F9A720"/>
        <w:sz w:val="16"/>
        <w:szCs w:val="16"/>
      </w:rPr>
    </w:pPr>
    <w:r w:rsidRPr="00122D79">
      <w:rPr>
        <w:noProof/>
        <w:sz w:val="16"/>
        <w:szCs w:val="16"/>
      </w:rPr>
      <w:drawing>
        <wp:anchor distT="0" distB="0" distL="114300" distR="114300" simplePos="0" relativeHeight="251658245" behindDoc="1" locked="0" layoutInCell="1" allowOverlap="1" wp14:anchorId="2B8A3085" wp14:editId="41E61A03">
          <wp:simplePos x="0" y="0"/>
          <wp:positionH relativeFrom="column">
            <wp:posOffset>-396240</wp:posOffset>
          </wp:positionH>
          <wp:positionV relativeFrom="paragraph">
            <wp:posOffset>16510</wp:posOffset>
          </wp:positionV>
          <wp:extent cx="920750" cy="708025"/>
          <wp:effectExtent l="0" t="0" r="6350" b="3175"/>
          <wp:wrapNone/>
          <wp:docPr id="10191607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4568"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0750" cy="708025"/>
                  </a:xfrm>
                  <a:prstGeom prst="rect">
                    <a:avLst/>
                  </a:prstGeom>
                </pic:spPr>
              </pic:pic>
            </a:graphicData>
          </a:graphic>
          <wp14:sizeRelH relativeFrom="page">
            <wp14:pctWidth>0</wp14:pctWidth>
          </wp14:sizeRelH>
          <wp14:sizeRelV relativeFrom="page">
            <wp14:pctHeight>0</wp14:pctHeight>
          </wp14:sizeRelV>
        </wp:anchor>
      </w:drawing>
    </w:r>
    <w:r w:rsidRPr="00962EF0">
      <w:rPr>
        <w:rFonts w:cs="Calibri"/>
        <w:noProof/>
        <w:color w:val="F9A720"/>
        <w:sz w:val="16"/>
        <w:szCs w:val="16"/>
      </w:rPr>
      <mc:AlternateContent>
        <mc:Choice Requires="wps">
          <w:drawing>
            <wp:anchor distT="0" distB="0" distL="114300" distR="114300" simplePos="0" relativeHeight="251658244" behindDoc="0" locked="0" layoutInCell="1" allowOverlap="1" wp14:anchorId="3F14E787" wp14:editId="0CAC1D20">
              <wp:simplePos x="0" y="0"/>
              <wp:positionH relativeFrom="column">
                <wp:posOffset>1028700</wp:posOffset>
              </wp:positionH>
              <wp:positionV relativeFrom="paragraph">
                <wp:posOffset>51435</wp:posOffset>
              </wp:positionV>
              <wp:extent cx="2294890" cy="362585"/>
              <wp:effectExtent l="0" t="0" r="0" b="0"/>
              <wp:wrapNone/>
              <wp:docPr id="1055036798" name="Text Box 1"/>
              <wp:cNvGraphicFramePr/>
              <a:graphic xmlns:a="http://schemas.openxmlformats.org/drawingml/2006/main">
                <a:graphicData uri="http://schemas.microsoft.com/office/word/2010/wordprocessingShape">
                  <wps:wsp>
                    <wps:cNvSpPr txBox="1"/>
                    <wps:spPr>
                      <a:xfrm>
                        <a:off x="0" y="0"/>
                        <a:ext cx="2294890" cy="362585"/>
                      </a:xfrm>
                      <a:prstGeom prst="rect">
                        <a:avLst/>
                      </a:prstGeom>
                      <a:noFill/>
                      <a:ln w="6350">
                        <a:noFill/>
                      </a:ln>
                    </wps:spPr>
                    <wps:txbx>
                      <w:txbxContent>
                        <w:p w14:paraId="0075271C" w14:textId="72183471" w:rsidR="00A833AE" w:rsidRPr="00A833AE" w:rsidRDefault="00A833AE" w:rsidP="00A833AE">
                          <w:pPr>
                            <w:spacing w:before="0" w:after="0"/>
                            <w:jc w:val="both"/>
                            <w:rPr>
                              <w:rFonts w:cs="Calibri"/>
                              <w:b/>
                              <w:bCs/>
                              <w:iCs/>
                              <w:color w:val="F9A720"/>
                              <w:sz w:val="15"/>
                              <w:szCs w:val="15"/>
                            </w:rPr>
                          </w:pPr>
                          <w:r w:rsidRPr="00962EF0">
                            <w:rPr>
                              <w:rFonts w:cs="Calibri"/>
                              <w:bCs/>
                              <w:iCs/>
                              <w:color w:val="F9A720"/>
                              <w:sz w:val="15"/>
                              <w:szCs w:val="15"/>
                            </w:rPr>
                            <w:t>ACN 659 978 846</w:t>
                          </w:r>
                          <w:r>
                            <w:rPr>
                              <w:rFonts w:cs="Calibri"/>
                              <w:bCs/>
                              <w:iCs/>
                              <w:color w:val="F9A720"/>
                              <w:sz w:val="15"/>
                              <w:szCs w:val="15"/>
                            </w:rPr>
                            <w:t xml:space="preserve"> </w:t>
                          </w:r>
                          <w:r>
                            <w:rPr>
                              <w:rFonts w:cs="Calibri"/>
                              <w:b/>
                              <w:bCs/>
                              <w:iCs/>
                              <w:color w:val="F9A720"/>
                              <w:sz w:val="15"/>
                              <w:szCs w:val="15"/>
                            </w:rPr>
                            <w:t xml:space="preserve"> •  </w:t>
                          </w:r>
                          <w:r w:rsidRPr="00962EF0">
                            <w:rPr>
                              <w:rFonts w:cs="Calibri"/>
                              <w:b/>
                              <w:bCs/>
                              <w:color w:val="F9A720"/>
                              <w:sz w:val="15"/>
                              <w:szCs w:val="15"/>
                            </w:rPr>
                            <w:t>www.</w:t>
                          </w:r>
                          <w:r w:rsidR="007564B9">
                            <w:rPr>
                              <w:rFonts w:cs="Calibri"/>
                              <w:b/>
                              <w:bCs/>
                              <w:color w:val="F9A720"/>
                              <w:sz w:val="15"/>
                              <w:szCs w:val="15"/>
                            </w:rPr>
                            <w:t>flexi</w:t>
                          </w:r>
                          <w:r w:rsidRPr="00962EF0">
                            <w:rPr>
                              <w:rFonts w:cs="Calibri"/>
                              <w:b/>
                              <w:bCs/>
                              <w:color w:val="F9A720"/>
                              <w:sz w:val="15"/>
                              <w:szCs w:val="15"/>
                            </w:rPr>
                            <w:t>.edu.au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14E787" id="_x0000_t202" coordsize="21600,21600" o:spt="202" path="m,l,21600r21600,l21600,xe">
              <v:stroke joinstyle="miter"/>
              <v:path gradientshapeok="t" o:connecttype="rect"/>
            </v:shapetype>
            <v:shape id="Text Box 1" o:spid="_x0000_s1028" type="#_x0000_t202" style="position:absolute;margin-left:81pt;margin-top:4.05pt;width:180.7pt;height:28.5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" filled="f" stroked="f" strokeweight=".5pt">
              <v:textbox>
                <w:txbxContent>
                  <w:p w14:paraId="0075271C" w14:textId="72183471" w:rsidR="00A833AE" w:rsidRPr="00A833AE" w:rsidRDefault="00A833AE" w:rsidP="00A833AE">
                    <w:pPr>
                      <w:spacing w:before="0" w:after="0"/>
                      <w:jc w:val="both"/>
                      <w:rPr>
                        <w:rFonts w:cs="Calibri"/>
                        <w:b/>
                        <w:bCs/>
                        <w:iCs/>
                        <w:color w:val="F9A720"/>
                        <w:sz w:val="15"/>
                        <w:szCs w:val="15"/>
                      </w:rPr>
                    </w:pPr>
                    <w:r w:rsidRPr="00962EF0">
                      <w:rPr>
                        <w:rFonts w:cs="Calibri"/>
                        <w:bCs/>
                        <w:iCs/>
                        <w:color w:val="F9A720"/>
                        <w:sz w:val="15"/>
                        <w:szCs w:val="15"/>
                      </w:rPr>
                      <w:t xml:space="preserve">ACN 659 978 </w:t>
                    </w:r>
                    <w:proofErr w:type="gramStart"/>
                    <w:r w:rsidRPr="00962EF0">
                      <w:rPr>
                        <w:rFonts w:cs="Calibri"/>
                        <w:bCs/>
                        <w:iCs/>
                        <w:color w:val="F9A720"/>
                        <w:sz w:val="15"/>
                        <w:szCs w:val="15"/>
                      </w:rPr>
                      <w:t>846</w:t>
                    </w:r>
                    <w:r>
                      <w:rPr>
                        <w:rFonts w:cs="Calibri"/>
                        <w:bCs/>
                        <w:iCs/>
                        <w:color w:val="F9A720"/>
                        <w:sz w:val="15"/>
                        <w:szCs w:val="15"/>
                      </w:rPr>
                      <w:t xml:space="preserve"> </w:t>
                    </w:r>
                    <w:r>
                      <w:rPr>
                        <w:rFonts w:cs="Calibri"/>
                        <w:b/>
                        <w:bCs/>
                        <w:iCs/>
                        <w:color w:val="F9A720"/>
                        <w:sz w:val="15"/>
                        <w:szCs w:val="15"/>
                      </w:rPr>
                      <w:t xml:space="preserve"> •</w:t>
                    </w:r>
                    <w:proofErr w:type="gramEnd"/>
                    <w:r>
                      <w:rPr>
                        <w:rFonts w:cs="Calibri"/>
                        <w:b/>
                        <w:bCs/>
                        <w:iCs/>
                        <w:color w:val="F9A720"/>
                        <w:sz w:val="15"/>
                        <w:szCs w:val="15"/>
                      </w:rPr>
                      <w:t xml:space="preserve">  </w:t>
                    </w:r>
                    <w:r w:rsidRPr="00962EF0">
                      <w:rPr>
                        <w:rFonts w:cs="Calibri"/>
                        <w:b/>
                        <w:bCs/>
                        <w:color w:val="F9A720"/>
                        <w:sz w:val="15"/>
                        <w:szCs w:val="15"/>
                      </w:rPr>
                      <w:t>www.</w:t>
                    </w:r>
                    <w:r w:rsidR="007564B9">
                      <w:rPr>
                        <w:rFonts w:cs="Calibri"/>
                        <w:b/>
                        <w:bCs/>
                        <w:color w:val="F9A720"/>
                        <w:sz w:val="15"/>
                        <w:szCs w:val="15"/>
                      </w:rPr>
                      <w:t>flexi</w:t>
                    </w:r>
                    <w:r w:rsidRPr="00962EF0">
                      <w:rPr>
                        <w:rFonts w:cs="Calibri"/>
                        <w:b/>
                        <w:bCs/>
                        <w:color w:val="F9A720"/>
                        <w:sz w:val="15"/>
                        <w:szCs w:val="15"/>
                      </w:rPr>
                      <w:t>.edu.au</w:t>
                    </w:r>
                  </w:p>
                </w:txbxContent>
              </v:textbox>
            </v:shape>
          </w:pict>
        </mc:Fallback>
      </mc:AlternateContent>
    </w:r>
    <w:r w:rsidR="00A833AE" w:rsidRPr="00962EF0">
      <w:rPr>
        <w:rFonts w:cs="Calibri"/>
        <w:noProof/>
        <w:color w:val="F9A720"/>
        <w:sz w:val="16"/>
        <w:szCs w:val="16"/>
      </w:rPr>
      <w:drawing>
        <wp:anchor distT="0" distB="0" distL="114300" distR="114300" simplePos="0" relativeHeight="251658243" behindDoc="1" locked="0" layoutInCell="1" allowOverlap="1" wp14:anchorId="623362D3" wp14:editId="633A4521">
          <wp:simplePos x="0" y="0"/>
          <wp:positionH relativeFrom="column">
            <wp:posOffset>-829945</wp:posOffset>
          </wp:positionH>
          <wp:positionV relativeFrom="paragraph">
            <wp:posOffset>337625</wp:posOffset>
          </wp:positionV>
          <wp:extent cx="7646670" cy="501015"/>
          <wp:effectExtent l="0" t="0" r="0" b="0"/>
          <wp:wrapNone/>
          <wp:docPr id="2062824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53872"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646670" cy="5010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Calibri"/>
        <w:color w:val="F9A720"/>
      </w:rPr>
      <w:id w:val="-749739333"/>
      <w:docPartObj>
        <w:docPartGallery w:val="Page Numbers (Bottom of Page)"/>
        <w:docPartUnique/>
      </w:docPartObj>
    </w:sdtPr>
    <w:sdtEndPr>
      <w:rPr>
        <w:rStyle w:val="PageNumber"/>
        <w:b/>
        <w:bCs/>
      </w:rPr>
    </w:sdtEndPr>
    <w:sdtContent>
      <w:p w14:paraId="08FC26AC" w14:textId="766E2BED" w:rsidR="00962EF0" w:rsidRPr="00962EF0" w:rsidRDefault="00A833AE" w:rsidP="00962EF0">
        <w:pPr>
          <w:pStyle w:val="Footer"/>
          <w:framePr w:wrap="none" w:vAnchor="text" w:hAnchor="margin" w:xAlign="right" w:y="1"/>
          <w:jc w:val="right"/>
          <w:rPr>
            <w:rStyle w:val="PageNumber"/>
            <w:rFonts w:cs="Calibri"/>
            <w:color w:val="F9A720"/>
            <w:szCs w:val="20"/>
          </w:rPr>
        </w:pPr>
        <w:r>
          <w:rPr>
            <w:rStyle w:val="PageNumber"/>
            <w:rFonts w:cs="Calibri"/>
            <w:b/>
            <w:bCs/>
            <w:color w:val="F9A720"/>
            <w:szCs w:val="20"/>
          </w:rPr>
          <w:t>ANNUAL REPORT - 2025</w:t>
        </w:r>
        <w:r w:rsidR="00962EF0" w:rsidRPr="00962EF0">
          <w:rPr>
            <w:rStyle w:val="PageNumber"/>
            <w:rFonts w:cs="Calibri"/>
            <w:b/>
            <w:bCs/>
            <w:color w:val="F9A720"/>
            <w:szCs w:val="20"/>
          </w:rPr>
          <w:t xml:space="preserve"> |</w:t>
        </w:r>
        <w:r w:rsidR="00962EF0" w:rsidRPr="00962EF0">
          <w:rPr>
            <w:rStyle w:val="PageNumber"/>
            <w:rFonts w:cs="Calibri"/>
            <w:color w:val="F9A720"/>
            <w:szCs w:val="20"/>
          </w:rPr>
          <w:t xml:space="preserve"> </w:t>
        </w:r>
        <w:r w:rsidR="00962EF0" w:rsidRPr="00962EF0">
          <w:rPr>
            <w:rStyle w:val="PageNumber"/>
            <w:rFonts w:cs="Calibri"/>
            <w:b/>
            <w:bCs/>
            <w:color w:val="F9A720"/>
            <w:szCs w:val="20"/>
          </w:rPr>
          <w:fldChar w:fldCharType="begin"/>
        </w:r>
        <w:r w:rsidR="00962EF0" w:rsidRPr="00962EF0">
          <w:rPr>
            <w:rStyle w:val="PageNumber"/>
            <w:rFonts w:cs="Calibri"/>
            <w:b/>
            <w:bCs/>
            <w:color w:val="F9A720"/>
            <w:szCs w:val="20"/>
          </w:rPr>
          <w:instrText xml:space="preserve"> PAGE </w:instrText>
        </w:r>
        <w:r w:rsidR="00962EF0" w:rsidRPr="00962EF0">
          <w:rPr>
            <w:rStyle w:val="PageNumber"/>
            <w:rFonts w:cs="Calibri"/>
            <w:b/>
            <w:bCs/>
            <w:color w:val="F9A720"/>
            <w:szCs w:val="20"/>
          </w:rPr>
          <w:fldChar w:fldCharType="separate"/>
        </w:r>
        <w:r w:rsidR="00962EF0" w:rsidRPr="00962EF0">
          <w:rPr>
            <w:rStyle w:val="PageNumber"/>
            <w:rFonts w:cs="Calibri"/>
            <w:b/>
            <w:bCs/>
            <w:color w:val="F9A720"/>
            <w:szCs w:val="20"/>
          </w:rPr>
          <w:t>1</w:t>
        </w:r>
        <w:r w:rsidR="00962EF0" w:rsidRPr="00962EF0">
          <w:rPr>
            <w:rStyle w:val="PageNumber"/>
            <w:rFonts w:cs="Calibri"/>
            <w:b/>
            <w:bCs/>
            <w:color w:val="F9A720"/>
            <w:szCs w:val="20"/>
          </w:rPr>
          <w:fldChar w:fldCharType="end"/>
        </w:r>
      </w:p>
    </w:sdtContent>
  </w:sdt>
  <w:p w14:paraId="22A34F0D" w14:textId="52CAFBAA" w:rsidR="00962EF0" w:rsidRPr="00962EF0" w:rsidRDefault="00A833AE">
    <w:pPr>
      <w:pStyle w:val="Footer"/>
      <w:rPr>
        <w:rFonts w:cs="Calibri"/>
        <w:color w:val="F9A720"/>
        <w:sz w:val="16"/>
        <w:szCs w:val="16"/>
      </w:rPr>
    </w:pPr>
    <w:r w:rsidRPr="00122D79">
      <w:rPr>
        <w:noProof/>
        <w:sz w:val="16"/>
        <w:szCs w:val="16"/>
      </w:rPr>
      <w:drawing>
        <wp:anchor distT="0" distB="0" distL="114300" distR="114300" simplePos="0" relativeHeight="251658242" behindDoc="1" locked="0" layoutInCell="1" allowOverlap="1" wp14:anchorId="568ADA05" wp14:editId="5266BC13">
          <wp:simplePos x="0" y="0"/>
          <wp:positionH relativeFrom="column">
            <wp:posOffset>-375285</wp:posOffset>
          </wp:positionH>
          <wp:positionV relativeFrom="paragraph">
            <wp:posOffset>17486</wp:posOffset>
          </wp:positionV>
          <wp:extent cx="920750" cy="708025"/>
          <wp:effectExtent l="0" t="0" r="6350" b="3175"/>
          <wp:wrapNone/>
          <wp:docPr id="123674568"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4568"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0750" cy="708025"/>
                  </a:xfrm>
                  <a:prstGeom prst="rect">
                    <a:avLst/>
                  </a:prstGeom>
                </pic:spPr>
              </pic:pic>
            </a:graphicData>
          </a:graphic>
          <wp14:sizeRelH relativeFrom="page">
            <wp14:pctWidth>0</wp14:pctWidth>
          </wp14:sizeRelH>
          <wp14:sizeRelV relativeFrom="page">
            <wp14:pctHeight>0</wp14:pctHeight>
          </wp14:sizeRelV>
        </wp:anchor>
      </w:drawing>
    </w:r>
    <w:r w:rsidRPr="00962EF0">
      <w:rPr>
        <w:rFonts w:cs="Calibri"/>
        <w:noProof/>
        <w:color w:val="F9A720"/>
        <w:sz w:val="16"/>
        <w:szCs w:val="16"/>
      </w:rPr>
      <w:drawing>
        <wp:anchor distT="0" distB="0" distL="114300" distR="114300" simplePos="0" relativeHeight="251658240" behindDoc="1" locked="0" layoutInCell="1" allowOverlap="1" wp14:anchorId="7464C735" wp14:editId="624EB4CE">
          <wp:simplePos x="0" y="0"/>
          <wp:positionH relativeFrom="column">
            <wp:posOffset>-810260</wp:posOffset>
          </wp:positionH>
          <wp:positionV relativeFrom="paragraph">
            <wp:posOffset>337820</wp:posOffset>
          </wp:positionV>
          <wp:extent cx="7646670" cy="501015"/>
          <wp:effectExtent l="0" t="0" r="0" b="0"/>
          <wp:wrapNone/>
          <wp:docPr id="1443553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53872"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646670" cy="501015"/>
                  </a:xfrm>
                  <a:prstGeom prst="rect">
                    <a:avLst/>
                  </a:prstGeom>
                </pic:spPr>
              </pic:pic>
            </a:graphicData>
          </a:graphic>
          <wp14:sizeRelH relativeFrom="page">
            <wp14:pctWidth>0</wp14:pctWidth>
          </wp14:sizeRelH>
          <wp14:sizeRelV relativeFrom="page">
            <wp14:pctHeight>0</wp14:pctHeight>
          </wp14:sizeRelV>
        </wp:anchor>
      </w:drawing>
    </w:r>
    <w:r w:rsidRPr="00962EF0">
      <w:rPr>
        <w:rFonts w:cs="Calibri"/>
        <w:noProof/>
        <w:color w:val="F9A720"/>
        <w:sz w:val="16"/>
        <w:szCs w:val="16"/>
      </w:rPr>
      <mc:AlternateContent>
        <mc:Choice Requires="wps">
          <w:drawing>
            <wp:anchor distT="0" distB="0" distL="114300" distR="114300" simplePos="0" relativeHeight="251658241" behindDoc="0" locked="0" layoutInCell="1" allowOverlap="1" wp14:anchorId="41489616" wp14:editId="1EBBA9C2">
              <wp:simplePos x="0" y="0"/>
              <wp:positionH relativeFrom="column">
                <wp:posOffset>1050955</wp:posOffset>
              </wp:positionH>
              <wp:positionV relativeFrom="paragraph">
                <wp:posOffset>52070</wp:posOffset>
              </wp:positionV>
              <wp:extent cx="2295084" cy="362585"/>
              <wp:effectExtent l="0" t="0" r="0" b="0"/>
              <wp:wrapNone/>
              <wp:docPr id="1607059029" name="Text Box 1"/>
              <wp:cNvGraphicFramePr/>
              <a:graphic xmlns:a="http://schemas.openxmlformats.org/drawingml/2006/main">
                <a:graphicData uri="http://schemas.microsoft.com/office/word/2010/wordprocessingShape">
                  <wps:wsp>
                    <wps:cNvSpPr txBox="1"/>
                    <wps:spPr>
                      <a:xfrm>
                        <a:off x="0" y="0"/>
                        <a:ext cx="2295084" cy="362585"/>
                      </a:xfrm>
                      <a:prstGeom prst="rect">
                        <a:avLst/>
                      </a:prstGeom>
                      <a:noFill/>
                      <a:ln w="6350">
                        <a:noFill/>
                      </a:ln>
                    </wps:spPr>
                    <wps:txbx>
                      <w:txbxContent>
                        <w:p w14:paraId="6F0CF963" w14:textId="47B8B1E1" w:rsidR="00962EF0" w:rsidRPr="00A833AE" w:rsidRDefault="00962EF0" w:rsidP="00E52F52">
                          <w:pPr>
                            <w:spacing w:before="0" w:after="0"/>
                            <w:jc w:val="both"/>
                            <w:rPr>
                              <w:rFonts w:cs="Calibri"/>
                              <w:b/>
                              <w:bCs/>
                              <w:iCs/>
                              <w:color w:val="F9A720"/>
                              <w:sz w:val="15"/>
                              <w:szCs w:val="15"/>
                            </w:rPr>
                          </w:pPr>
                          <w:r w:rsidRPr="00962EF0">
                            <w:rPr>
                              <w:rFonts w:cs="Calibri"/>
                              <w:bCs/>
                              <w:iCs/>
                              <w:color w:val="F9A720"/>
                              <w:sz w:val="15"/>
                              <w:szCs w:val="15"/>
                            </w:rPr>
                            <w:t>ACN 659 978 846</w:t>
                          </w:r>
                          <w:r w:rsidR="00A833AE">
                            <w:rPr>
                              <w:rFonts w:cs="Calibri"/>
                              <w:bCs/>
                              <w:iCs/>
                              <w:color w:val="F9A720"/>
                              <w:sz w:val="15"/>
                              <w:szCs w:val="15"/>
                            </w:rPr>
                            <w:t xml:space="preserve"> </w:t>
                          </w:r>
                          <w:r w:rsidR="00A833AE">
                            <w:rPr>
                              <w:rFonts w:cs="Calibri"/>
                              <w:b/>
                              <w:bCs/>
                              <w:iCs/>
                              <w:color w:val="F9A720"/>
                              <w:sz w:val="15"/>
                              <w:szCs w:val="15"/>
                            </w:rPr>
                            <w:t xml:space="preserve"> •  </w:t>
                          </w:r>
                          <w:r w:rsidRPr="00962EF0">
                            <w:rPr>
                              <w:rFonts w:cs="Calibri"/>
                              <w:b/>
                              <w:bCs/>
                              <w:color w:val="F9A720"/>
                              <w:sz w:val="15"/>
                              <w:szCs w:val="15"/>
                            </w:rPr>
                            <w:t>www.</w:t>
                          </w:r>
                          <w:r w:rsidR="007564B9">
                            <w:rPr>
                              <w:rFonts w:cs="Calibri"/>
                              <w:b/>
                              <w:bCs/>
                              <w:color w:val="F9A720"/>
                              <w:sz w:val="15"/>
                              <w:szCs w:val="15"/>
                            </w:rPr>
                            <w:t>flexi</w:t>
                          </w:r>
                          <w:r w:rsidRPr="00962EF0">
                            <w:rPr>
                              <w:rFonts w:cs="Calibri"/>
                              <w:b/>
                              <w:bCs/>
                              <w:color w:val="F9A720"/>
                              <w:sz w:val="15"/>
                              <w:szCs w:val="15"/>
                            </w:rPr>
                            <w:t>.edu.au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489616" id="_x0000_t202" coordsize="21600,21600" o:spt="202" path="m,l,21600r21600,l21600,xe">
              <v:stroke joinstyle="miter"/>
              <v:path gradientshapeok="t" o:connecttype="rect"/>
            </v:shapetype>
            <v:shape id="_x0000_s1029" type="#_x0000_t202" style="position:absolute;margin-left:82.75pt;margin-top:4.1pt;width:180.7pt;height:28.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" filled="f" stroked="f" strokeweight=".5pt">
              <v:textbox>
                <w:txbxContent>
                  <w:p w14:paraId="6F0CF963" w14:textId="47B8B1E1" w:rsidR="00962EF0" w:rsidRPr="00A833AE" w:rsidRDefault="00962EF0" w:rsidP="00E52F52">
                    <w:pPr>
                      <w:spacing w:before="0" w:after="0"/>
                      <w:jc w:val="both"/>
                      <w:rPr>
                        <w:rFonts w:cs="Calibri"/>
                        <w:b/>
                        <w:bCs/>
                        <w:iCs/>
                        <w:color w:val="F9A720"/>
                        <w:sz w:val="15"/>
                        <w:szCs w:val="15"/>
                      </w:rPr>
                    </w:pPr>
                    <w:r w:rsidRPr="00962EF0">
                      <w:rPr>
                        <w:rFonts w:cs="Calibri"/>
                        <w:bCs/>
                        <w:iCs/>
                        <w:color w:val="F9A720"/>
                        <w:sz w:val="15"/>
                        <w:szCs w:val="15"/>
                      </w:rPr>
                      <w:t xml:space="preserve">ACN 659 978 </w:t>
                    </w:r>
                    <w:proofErr w:type="gramStart"/>
                    <w:r w:rsidRPr="00962EF0">
                      <w:rPr>
                        <w:rFonts w:cs="Calibri"/>
                        <w:bCs/>
                        <w:iCs/>
                        <w:color w:val="F9A720"/>
                        <w:sz w:val="15"/>
                        <w:szCs w:val="15"/>
                      </w:rPr>
                      <w:t>846</w:t>
                    </w:r>
                    <w:r w:rsidR="00A833AE">
                      <w:rPr>
                        <w:rFonts w:cs="Calibri"/>
                        <w:bCs/>
                        <w:iCs/>
                        <w:color w:val="F9A720"/>
                        <w:sz w:val="15"/>
                        <w:szCs w:val="15"/>
                      </w:rPr>
                      <w:t xml:space="preserve"> </w:t>
                    </w:r>
                    <w:r w:rsidR="00A833AE">
                      <w:rPr>
                        <w:rFonts w:cs="Calibri"/>
                        <w:b/>
                        <w:bCs/>
                        <w:iCs/>
                        <w:color w:val="F9A720"/>
                        <w:sz w:val="15"/>
                        <w:szCs w:val="15"/>
                      </w:rPr>
                      <w:t xml:space="preserve"> •</w:t>
                    </w:r>
                    <w:proofErr w:type="gramEnd"/>
                    <w:r w:rsidR="00A833AE">
                      <w:rPr>
                        <w:rFonts w:cs="Calibri"/>
                        <w:b/>
                        <w:bCs/>
                        <w:iCs/>
                        <w:color w:val="F9A720"/>
                        <w:sz w:val="15"/>
                        <w:szCs w:val="15"/>
                      </w:rPr>
                      <w:t xml:space="preserve">  </w:t>
                    </w:r>
                    <w:r w:rsidRPr="00962EF0">
                      <w:rPr>
                        <w:rFonts w:cs="Calibri"/>
                        <w:b/>
                        <w:bCs/>
                        <w:color w:val="F9A720"/>
                        <w:sz w:val="15"/>
                        <w:szCs w:val="15"/>
                      </w:rPr>
                      <w:t>www.</w:t>
                    </w:r>
                    <w:r w:rsidR="007564B9">
                      <w:rPr>
                        <w:rFonts w:cs="Calibri"/>
                        <w:b/>
                        <w:bCs/>
                        <w:color w:val="F9A720"/>
                        <w:sz w:val="15"/>
                        <w:szCs w:val="15"/>
                      </w:rPr>
                      <w:t>flexi</w:t>
                    </w:r>
                    <w:r w:rsidRPr="00962EF0">
                      <w:rPr>
                        <w:rFonts w:cs="Calibri"/>
                        <w:b/>
                        <w:bCs/>
                        <w:color w:val="F9A720"/>
                        <w:sz w:val="15"/>
                        <w:szCs w:val="15"/>
                      </w:rPr>
                      <w:t>.edu.au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B93F" w14:textId="77777777" w:rsidR="00A92F28" w:rsidRDefault="00A92F28" w:rsidP="00962EF0">
      <w:pPr>
        <w:spacing w:before="0" w:after="0"/>
      </w:pPr>
      <w:r>
        <w:separator/>
      </w:r>
    </w:p>
  </w:footnote>
  <w:footnote w:type="continuationSeparator" w:id="0">
    <w:p w14:paraId="6A97D43D" w14:textId="77777777" w:rsidR="00A92F28" w:rsidRDefault="00A92F28" w:rsidP="00962EF0">
      <w:pPr>
        <w:spacing w:before="0" w:after="0"/>
      </w:pPr>
      <w:r>
        <w:continuationSeparator/>
      </w:r>
    </w:p>
  </w:footnote>
  <w:footnote w:type="continuationNotice" w:id="1">
    <w:p w14:paraId="30260A3C" w14:textId="77777777" w:rsidR="00A92F28" w:rsidRDefault="00A92F2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A0"/>
    <w:multiLevelType w:val="hybridMultilevel"/>
    <w:tmpl w:val="1040B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37493"/>
    <w:multiLevelType w:val="hybridMultilevel"/>
    <w:tmpl w:val="8A42940A"/>
    <w:lvl w:ilvl="0" w:tplc="ECBA637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806CD"/>
    <w:multiLevelType w:val="hybridMultilevel"/>
    <w:tmpl w:val="5E626828"/>
    <w:lvl w:ilvl="0" w:tplc="4E1AC60C">
      <w:start w:val="1"/>
      <w:numFmt w:val="bullet"/>
      <w:lvlText w:val=""/>
      <w:lvlJc w:val="left"/>
      <w:pPr>
        <w:ind w:left="720" w:hanging="360"/>
      </w:pPr>
      <w:rPr>
        <w:rFonts w:ascii="Symbol" w:hAnsi="Symbol" w:hint="default"/>
      </w:rPr>
    </w:lvl>
    <w:lvl w:ilvl="1" w:tplc="5C74695C">
      <w:start w:val="1"/>
      <w:numFmt w:val="bullet"/>
      <w:lvlText w:val="o"/>
      <w:lvlJc w:val="left"/>
      <w:pPr>
        <w:ind w:left="1440" w:hanging="360"/>
      </w:pPr>
      <w:rPr>
        <w:rFonts w:ascii="Courier New" w:hAnsi="Courier New" w:hint="default"/>
      </w:rPr>
    </w:lvl>
    <w:lvl w:ilvl="2" w:tplc="73888706">
      <w:start w:val="1"/>
      <w:numFmt w:val="bullet"/>
      <w:lvlText w:val=""/>
      <w:lvlJc w:val="left"/>
      <w:pPr>
        <w:ind w:left="2160" w:hanging="360"/>
      </w:pPr>
      <w:rPr>
        <w:rFonts w:ascii="Wingdings" w:hAnsi="Wingdings" w:hint="default"/>
      </w:rPr>
    </w:lvl>
    <w:lvl w:ilvl="3" w:tplc="54384BB8">
      <w:start w:val="1"/>
      <w:numFmt w:val="bullet"/>
      <w:lvlText w:val=""/>
      <w:lvlJc w:val="left"/>
      <w:pPr>
        <w:ind w:left="2880" w:hanging="360"/>
      </w:pPr>
      <w:rPr>
        <w:rFonts w:ascii="Symbol" w:hAnsi="Symbol" w:hint="default"/>
      </w:rPr>
    </w:lvl>
    <w:lvl w:ilvl="4" w:tplc="6B3C5E92">
      <w:start w:val="1"/>
      <w:numFmt w:val="bullet"/>
      <w:lvlText w:val="o"/>
      <w:lvlJc w:val="left"/>
      <w:pPr>
        <w:ind w:left="3600" w:hanging="360"/>
      </w:pPr>
      <w:rPr>
        <w:rFonts w:ascii="Courier New" w:hAnsi="Courier New" w:hint="default"/>
      </w:rPr>
    </w:lvl>
    <w:lvl w:ilvl="5" w:tplc="6C045D76">
      <w:start w:val="1"/>
      <w:numFmt w:val="bullet"/>
      <w:lvlText w:val=""/>
      <w:lvlJc w:val="left"/>
      <w:pPr>
        <w:ind w:left="4320" w:hanging="360"/>
      </w:pPr>
      <w:rPr>
        <w:rFonts w:ascii="Wingdings" w:hAnsi="Wingdings" w:hint="default"/>
      </w:rPr>
    </w:lvl>
    <w:lvl w:ilvl="6" w:tplc="F4CC00A0">
      <w:start w:val="1"/>
      <w:numFmt w:val="bullet"/>
      <w:lvlText w:val=""/>
      <w:lvlJc w:val="left"/>
      <w:pPr>
        <w:ind w:left="5040" w:hanging="360"/>
      </w:pPr>
      <w:rPr>
        <w:rFonts w:ascii="Symbol" w:hAnsi="Symbol" w:hint="default"/>
      </w:rPr>
    </w:lvl>
    <w:lvl w:ilvl="7" w:tplc="4560C8FE">
      <w:start w:val="1"/>
      <w:numFmt w:val="bullet"/>
      <w:lvlText w:val="o"/>
      <w:lvlJc w:val="left"/>
      <w:pPr>
        <w:ind w:left="5760" w:hanging="360"/>
      </w:pPr>
      <w:rPr>
        <w:rFonts w:ascii="Courier New" w:hAnsi="Courier New" w:hint="default"/>
      </w:rPr>
    </w:lvl>
    <w:lvl w:ilvl="8" w:tplc="464650BC">
      <w:start w:val="1"/>
      <w:numFmt w:val="bullet"/>
      <w:lvlText w:val=""/>
      <w:lvlJc w:val="left"/>
      <w:pPr>
        <w:ind w:left="6480" w:hanging="360"/>
      </w:pPr>
      <w:rPr>
        <w:rFonts w:ascii="Wingdings" w:hAnsi="Wingdings" w:hint="default"/>
      </w:rPr>
    </w:lvl>
  </w:abstractNum>
  <w:abstractNum w:abstractNumId="3" w15:restartNumberingAfterBreak="0">
    <w:nsid w:val="10F11C06"/>
    <w:multiLevelType w:val="hybridMultilevel"/>
    <w:tmpl w:val="B6905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11AD0"/>
    <w:multiLevelType w:val="hybridMultilevel"/>
    <w:tmpl w:val="B1F81D60"/>
    <w:lvl w:ilvl="0" w:tplc="3B7C6F7A">
      <w:numFmt w:val="bullet"/>
      <w:lvlText w:val="•"/>
      <w:lvlJc w:val="left"/>
      <w:pPr>
        <w:ind w:left="720" w:hanging="360"/>
      </w:pPr>
      <w:rPr>
        <w:rFonts w:hint="default"/>
        <w:color w:val="000000" w:themeColor="text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D6939"/>
    <w:multiLevelType w:val="hybridMultilevel"/>
    <w:tmpl w:val="E92CF54E"/>
    <w:lvl w:ilvl="0" w:tplc="3B7C6F7A">
      <w:numFmt w:val="bullet"/>
      <w:lvlText w:val="•"/>
      <w:lvlJc w:val="left"/>
      <w:pPr>
        <w:ind w:left="720" w:hanging="360"/>
      </w:pPr>
      <w:rPr>
        <w:rFonts w:hint="default"/>
        <w:b w:val="0"/>
        <w:bCs w:val="0"/>
        <w:i w:val="0"/>
        <w:iCs w:val="0"/>
        <w:color w:val="000000" w:themeColor="text1"/>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D1432"/>
    <w:multiLevelType w:val="hybridMultilevel"/>
    <w:tmpl w:val="ED9659B0"/>
    <w:lvl w:ilvl="0" w:tplc="3B7C6F7A">
      <w:numFmt w:val="bullet"/>
      <w:lvlText w:val="•"/>
      <w:lvlJc w:val="left"/>
      <w:pPr>
        <w:ind w:left="720" w:hanging="360"/>
      </w:pPr>
      <w:rPr>
        <w:rFonts w:hint="default"/>
        <w:color w:val="000000" w:themeColor="text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1770F"/>
    <w:multiLevelType w:val="hybridMultilevel"/>
    <w:tmpl w:val="D624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12592"/>
    <w:multiLevelType w:val="hybridMultilevel"/>
    <w:tmpl w:val="DC5065EC"/>
    <w:lvl w:ilvl="0" w:tplc="DA4A0B6E">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02BDE"/>
    <w:multiLevelType w:val="hybridMultilevel"/>
    <w:tmpl w:val="B6963E10"/>
    <w:lvl w:ilvl="0" w:tplc="3B7C6F7A">
      <w:numFmt w:val="bullet"/>
      <w:lvlText w:val="•"/>
      <w:lvlJc w:val="left"/>
      <w:pPr>
        <w:ind w:left="720" w:hanging="360"/>
      </w:pPr>
      <w:rPr>
        <w:rFonts w:hint="default"/>
        <w:b w:val="0"/>
        <w:bCs w:val="0"/>
        <w:i w:val="0"/>
        <w:iCs w:val="0"/>
        <w:color w:val="000000" w:themeColor="text1"/>
        <w:spacing w:val="0"/>
        <w:w w:val="100"/>
        <w:sz w:val="20"/>
        <w:szCs w:val="20"/>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147E2"/>
    <w:multiLevelType w:val="hybridMultilevel"/>
    <w:tmpl w:val="CDAAAF0C"/>
    <w:lvl w:ilvl="0" w:tplc="3B7C6F7A">
      <w:numFmt w:val="bullet"/>
      <w:lvlText w:val="•"/>
      <w:lvlJc w:val="left"/>
      <w:pPr>
        <w:ind w:left="720" w:hanging="360"/>
      </w:pPr>
      <w:rPr>
        <w:rFonts w:hint="default"/>
        <w:color w:val="000000" w:themeColor="text1"/>
        <w:sz w:val="20"/>
        <w:szCs w:val="20"/>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3A24A2"/>
    <w:multiLevelType w:val="hybridMultilevel"/>
    <w:tmpl w:val="0920583C"/>
    <w:lvl w:ilvl="0" w:tplc="FFFFFFFF">
      <w:start w:val="1"/>
      <w:numFmt w:val="decimal"/>
      <w:lvlText w:val="%1."/>
      <w:lvlJc w:val="left"/>
      <w:pPr>
        <w:ind w:left="720" w:hanging="360"/>
      </w:pPr>
      <w:rPr>
        <w:rFonts w:hint="default"/>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4701FA"/>
    <w:multiLevelType w:val="hybridMultilevel"/>
    <w:tmpl w:val="0920583C"/>
    <w:lvl w:ilvl="0" w:tplc="8564C618">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B48FE"/>
    <w:multiLevelType w:val="hybridMultilevel"/>
    <w:tmpl w:val="ADD8DEDC"/>
    <w:lvl w:ilvl="0" w:tplc="ECBA6374">
      <w:start w:val="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47FDF"/>
    <w:multiLevelType w:val="hybridMultilevel"/>
    <w:tmpl w:val="742A03D4"/>
    <w:lvl w:ilvl="0" w:tplc="3B7C6F7A">
      <w:numFmt w:val="bullet"/>
      <w:lvlText w:val="•"/>
      <w:lvlJc w:val="left"/>
      <w:pPr>
        <w:ind w:left="360" w:hanging="360"/>
      </w:pPr>
      <w:rPr>
        <w:rFonts w:hint="default"/>
        <w:color w:val="000000" w:themeColor="text1"/>
        <w:sz w:val="20"/>
        <w:szCs w:val="20"/>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A02A38"/>
    <w:multiLevelType w:val="hybridMultilevel"/>
    <w:tmpl w:val="9568225C"/>
    <w:lvl w:ilvl="0" w:tplc="3B7C6F7A">
      <w:numFmt w:val="bullet"/>
      <w:lvlText w:val="•"/>
      <w:lvlJc w:val="left"/>
      <w:pPr>
        <w:ind w:left="1080" w:hanging="360"/>
      </w:pPr>
      <w:rPr>
        <w:rFonts w:hint="default"/>
        <w:color w:val="000000" w:themeColor="text1"/>
        <w:sz w:val="20"/>
        <w:szCs w:val="2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941BEB"/>
    <w:multiLevelType w:val="multilevel"/>
    <w:tmpl w:val="692E927C"/>
    <w:lvl w:ilvl="0">
      <w:start w:val="1"/>
      <w:numFmt w:val="decimal"/>
      <w:pStyle w:val="Clause"/>
      <w:lvlText w:val="(%1)"/>
      <w:lvlJc w:val="left"/>
      <w:pPr>
        <w:tabs>
          <w:tab w:val="num" w:pos="539"/>
        </w:tabs>
        <w:ind w:left="0" w:firstLine="0"/>
      </w:pPr>
      <w:rPr>
        <w:rFonts w:asciiTheme="minorHAnsi" w:hAnsiTheme="minorHAnsi" w:cstheme="minorHAnsi" w:hint="default"/>
        <w:sz w:val="20"/>
        <w:szCs w:val="20"/>
      </w:rPr>
    </w:lvl>
    <w:lvl w:ilvl="1">
      <w:start w:val="1"/>
      <w:numFmt w:val="bullet"/>
      <w:lvlText w:val=""/>
      <w:lvlJc w:val="left"/>
      <w:pPr>
        <w:ind w:left="360" w:hanging="360"/>
      </w:pPr>
      <w:rPr>
        <w:rFonts w:ascii="Symbol" w:hAnsi="Symbol" w:hint="default"/>
      </w:rPr>
    </w:lvl>
    <w:lvl w:ilvl="2">
      <w:start w:val="1"/>
      <w:numFmt w:val="lowerRoman"/>
      <w:pStyle w:val="Sub-clause3"/>
      <w:lvlText w:val="%3."/>
      <w:lvlJc w:val="left"/>
      <w:pPr>
        <w:tabs>
          <w:tab w:val="num" w:pos="1701"/>
        </w:tabs>
        <w:ind w:left="1701" w:hanging="567"/>
      </w:pPr>
      <w:rPr>
        <w:rFonts w:hint="default"/>
      </w:rPr>
    </w:lvl>
    <w:lvl w:ilvl="3">
      <w:start w:val="1"/>
      <w:numFmt w:val="bullet"/>
      <w:pStyle w:val="Sub-clause4"/>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2417864"/>
    <w:multiLevelType w:val="hybridMultilevel"/>
    <w:tmpl w:val="DA9C2BA8"/>
    <w:lvl w:ilvl="0" w:tplc="3B7C6F7A">
      <w:numFmt w:val="bullet"/>
      <w:lvlText w:val="•"/>
      <w:lvlJc w:val="left"/>
      <w:pPr>
        <w:ind w:left="720" w:hanging="360"/>
      </w:pPr>
      <w:rPr>
        <w:rFonts w:hint="default"/>
        <w:b w:val="0"/>
        <w:bCs w:val="0"/>
        <w:i w:val="0"/>
        <w:iCs w:val="0"/>
        <w:color w:val="000000" w:themeColor="text1"/>
        <w:spacing w:val="0"/>
        <w:w w:val="100"/>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B6105"/>
    <w:multiLevelType w:val="hybridMultilevel"/>
    <w:tmpl w:val="7F12725A"/>
    <w:lvl w:ilvl="0" w:tplc="3B7C6F7A">
      <w:numFmt w:val="bullet"/>
      <w:lvlText w:val="•"/>
      <w:lvlJc w:val="left"/>
      <w:pPr>
        <w:ind w:left="720" w:hanging="360"/>
      </w:pPr>
      <w:rPr>
        <w:rFonts w:hint="default"/>
        <w:b w:val="0"/>
        <w:bCs w:val="0"/>
        <w:i w:val="0"/>
        <w:iCs w:val="0"/>
        <w:color w:val="000000" w:themeColor="text1"/>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F2E31"/>
    <w:multiLevelType w:val="hybridMultilevel"/>
    <w:tmpl w:val="0920583C"/>
    <w:lvl w:ilvl="0" w:tplc="FFFFFFFF">
      <w:start w:val="1"/>
      <w:numFmt w:val="decimal"/>
      <w:lvlText w:val="%1."/>
      <w:lvlJc w:val="left"/>
      <w:pPr>
        <w:ind w:left="720" w:hanging="360"/>
      </w:pPr>
      <w:rPr>
        <w:rFonts w:hint="default"/>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5D6955"/>
    <w:multiLevelType w:val="hybridMultilevel"/>
    <w:tmpl w:val="5692B0C4"/>
    <w:lvl w:ilvl="0" w:tplc="3B7C6F7A">
      <w:numFmt w:val="bullet"/>
      <w:lvlText w:val="•"/>
      <w:lvlJc w:val="left"/>
      <w:pPr>
        <w:ind w:left="720" w:hanging="360"/>
      </w:pPr>
      <w:rPr>
        <w:rFonts w:hint="default"/>
        <w:b w:val="0"/>
        <w:bCs w:val="0"/>
        <w:i w:val="0"/>
        <w:iCs w:val="0"/>
        <w:color w:val="000000" w:themeColor="text1"/>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E73B0"/>
    <w:multiLevelType w:val="hybridMultilevel"/>
    <w:tmpl w:val="8A74ECBE"/>
    <w:lvl w:ilvl="0" w:tplc="3B7C6F7A">
      <w:numFmt w:val="bullet"/>
      <w:lvlText w:val="•"/>
      <w:lvlJc w:val="left"/>
      <w:pPr>
        <w:ind w:left="360" w:hanging="360"/>
      </w:pPr>
      <w:rPr>
        <w:rFonts w:hint="default"/>
        <w:b w:val="0"/>
        <w:bCs w:val="0"/>
        <w:i w:val="0"/>
        <w:iCs w:val="0"/>
        <w:color w:val="000000" w:themeColor="text1"/>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B6415"/>
    <w:multiLevelType w:val="hybridMultilevel"/>
    <w:tmpl w:val="AD5649EC"/>
    <w:lvl w:ilvl="0" w:tplc="3B7C6F7A">
      <w:numFmt w:val="bullet"/>
      <w:lvlText w:val="•"/>
      <w:lvlJc w:val="left"/>
      <w:pPr>
        <w:ind w:left="720" w:hanging="360"/>
      </w:pPr>
      <w:rPr>
        <w:rFonts w:hint="default"/>
        <w:color w:val="000000" w:themeColor="text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F4A6F"/>
    <w:multiLevelType w:val="hybridMultilevel"/>
    <w:tmpl w:val="7B3896D0"/>
    <w:lvl w:ilvl="0" w:tplc="36ACD07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D1D78"/>
    <w:multiLevelType w:val="hybridMultilevel"/>
    <w:tmpl w:val="7F9C26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1B108C5"/>
    <w:multiLevelType w:val="hybridMultilevel"/>
    <w:tmpl w:val="4790D35C"/>
    <w:lvl w:ilvl="0" w:tplc="3B7C6F7A">
      <w:numFmt w:val="bullet"/>
      <w:lvlText w:val="•"/>
      <w:lvlJc w:val="left"/>
      <w:pPr>
        <w:ind w:left="720" w:hanging="360"/>
      </w:pPr>
      <w:rPr>
        <w:rFonts w:hint="default"/>
        <w:b w:val="0"/>
        <w:bCs w:val="0"/>
        <w:i w:val="0"/>
        <w:iCs w:val="0"/>
        <w:color w:val="000000" w:themeColor="text1"/>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F4455"/>
    <w:multiLevelType w:val="hybridMultilevel"/>
    <w:tmpl w:val="E9063A44"/>
    <w:lvl w:ilvl="0" w:tplc="BECAC692">
      <w:start w:val="1"/>
      <w:numFmt w:val="decimal"/>
      <w:lvlText w:val="%1."/>
      <w:lvlJc w:val="left"/>
      <w:pPr>
        <w:ind w:left="720" w:hanging="360"/>
      </w:pPr>
    </w:lvl>
    <w:lvl w:ilvl="1" w:tplc="58F64EA4">
      <w:start w:val="1"/>
      <w:numFmt w:val="lowerLetter"/>
      <w:lvlText w:val="%2."/>
      <w:lvlJc w:val="left"/>
      <w:pPr>
        <w:ind w:left="1440" w:hanging="360"/>
      </w:pPr>
    </w:lvl>
    <w:lvl w:ilvl="2" w:tplc="77BE5574">
      <w:start w:val="1"/>
      <w:numFmt w:val="lowerRoman"/>
      <w:lvlText w:val="%3."/>
      <w:lvlJc w:val="right"/>
      <w:pPr>
        <w:ind w:left="2160" w:hanging="180"/>
      </w:pPr>
    </w:lvl>
    <w:lvl w:ilvl="3" w:tplc="B504EA44">
      <w:start w:val="1"/>
      <w:numFmt w:val="decimal"/>
      <w:lvlText w:val="%4."/>
      <w:lvlJc w:val="left"/>
      <w:pPr>
        <w:ind w:left="2880" w:hanging="360"/>
      </w:pPr>
    </w:lvl>
    <w:lvl w:ilvl="4" w:tplc="EF66BA2A">
      <w:start w:val="1"/>
      <w:numFmt w:val="lowerLetter"/>
      <w:lvlText w:val="%5."/>
      <w:lvlJc w:val="left"/>
      <w:pPr>
        <w:ind w:left="3600" w:hanging="360"/>
      </w:pPr>
    </w:lvl>
    <w:lvl w:ilvl="5" w:tplc="7916CF3E">
      <w:start w:val="1"/>
      <w:numFmt w:val="lowerRoman"/>
      <w:lvlText w:val="%6."/>
      <w:lvlJc w:val="right"/>
      <w:pPr>
        <w:ind w:left="4320" w:hanging="180"/>
      </w:pPr>
    </w:lvl>
    <w:lvl w:ilvl="6" w:tplc="FC1A2A22">
      <w:start w:val="1"/>
      <w:numFmt w:val="decimal"/>
      <w:lvlText w:val="%7."/>
      <w:lvlJc w:val="left"/>
      <w:pPr>
        <w:ind w:left="5040" w:hanging="360"/>
      </w:pPr>
    </w:lvl>
    <w:lvl w:ilvl="7" w:tplc="D2F0C280">
      <w:start w:val="1"/>
      <w:numFmt w:val="lowerLetter"/>
      <w:lvlText w:val="%8."/>
      <w:lvlJc w:val="left"/>
      <w:pPr>
        <w:ind w:left="5760" w:hanging="360"/>
      </w:pPr>
    </w:lvl>
    <w:lvl w:ilvl="8" w:tplc="61127D8C">
      <w:start w:val="1"/>
      <w:numFmt w:val="lowerRoman"/>
      <w:lvlText w:val="%9."/>
      <w:lvlJc w:val="right"/>
      <w:pPr>
        <w:ind w:left="6480" w:hanging="180"/>
      </w:pPr>
    </w:lvl>
  </w:abstractNum>
  <w:abstractNum w:abstractNumId="27" w15:restartNumberingAfterBreak="0">
    <w:nsid w:val="68CB01D8"/>
    <w:multiLevelType w:val="hybridMultilevel"/>
    <w:tmpl w:val="AE52F182"/>
    <w:lvl w:ilvl="0" w:tplc="3B7C6F7A">
      <w:numFmt w:val="bullet"/>
      <w:lvlText w:val="•"/>
      <w:lvlJc w:val="left"/>
      <w:pPr>
        <w:ind w:left="720" w:hanging="360"/>
      </w:pPr>
      <w:rPr>
        <w:rFonts w:hint="default"/>
        <w:b w:val="0"/>
        <w:bCs w:val="0"/>
        <w:i w:val="0"/>
        <w:iCs w:val="0"/>
        <w:color w:val="000000" w:themeColor="text1"/>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36D58"/>
    <w:multiLevelType w:val="hybridMultilevel"/>
    <w:tmpl w:val="32B000EC"/>
    <w:lvl w:ilvl="0" w:tplc="3B7C6F7A">
      <w:numFmt w:val="bullet"/>
      <w:lvlText w:val="•"/>
      <w:lvlJc w:val="left"/>
      <w:pPr>
        <w:ind w:left="720" w:hanging="360"/>
      </w:pPr>
      <w:rPr>
        <w:rFonts w:hint="default"/>
        <w:b w:val="0"/>
        <w:bCs w:val="0"/>
        <w:i w:val="0"/>
        <w:iCs w:val="0"/>
        <w:color w:val="000000" w:themeColor="text1"/>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7F1E"/>
    <w:multiLevelType w:val="hybridMultilevel"/>
    <w:tmpl w:val="0916D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FB53F7"/>
    <w:multiLevelType w:val="hybridMultilevel"/>
    <w:tmpl w:val="C8D4135E"/>
    <w:lvl w:ilvl="0" w:tplc="3B7C6F7A">
      <w:numFmt w:val="bullet"/>
      <w:lvlText w:val="•"/>
      <w:lvlJc w:val="left"/>
      <w:pPr>
        <w:ind w:left="720" w:hanging="360"/>
      </w:pPr>
      <w:rPr>
        <w:rFonts w:hint="default"/>
        <w:color w:val="000000" w:themeColor="text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C4EB4"/>
    <w:multiLevelType w:val="multilevel"/>
    <w:tmpl w:val="3C30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B24B02"/>
    <w:multiLevelType w:val="hybridMultilevel"/>
    <w:tmpl w:val="71A437DE"/>
    <w:lvl w:ilvl="0" w:tplc="1A7EAA94">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40937">
    <w:abstractNumId w:val="26"/>
  </w:num>
  <w:num w:numId="2" w16cid:durableId="1908415005">
    <w:abstractNumId w:val="2"/>
  </w:num>
  <w:num w:numId="3" w16cid:durableId="1087310023">
    <w:abstractNumId w:val="25"/>
  </w:num>
  <w:num w:numId="4" w16cid:durableId="2012874386">
    <w:abstractNumId w:val="20"/>
  </w:num>
  <w:num w:numId="5" w16cid:durableId="584727035">
    <w:abstractNumId w:val="5"/>
  </w:num>
  <w:num w:numId="6" w16cid:durableId="35932979">
    <w:abstractNumId w:val="9"/>
  </w:num>
  <w:num w:numId="7" w16cid:durableId="1099911788">
    <w:abstractNumId w:val="14"/>
  </w:num>
  <w:num w:numId="8" w16cid:durableId="733430799">
    <w:abstractNumId w:val="18"/>
  </w:num>
  <w:num w:numId="9" w16cid:durableId="1623149667">
    <w:abstractNumId w:val="15"/>
  </w:num>
  <w:num w:numId="10" w16cid:durableId="947929349">
    <w:abstractNumId w:val="10"/>
  </w:num>
  <w:num w:numId="11" w16cid:durableId="773482790">
    <w:abstractNumId w:val="16"/>
  </w:num>
  <w:num w:numId="12" w16cid:durableId="24797824">
    <w:abstractNumId w:val="6"/>
  </w:num>
  <w:num w:numId="13" w16cid:durableId="406420254">
    <w:abstractNumId w:val="28"/>
  </w:num>
  <w:num w:numId="14" w16cid:durableId="204678438">
    <w:abstractNumId w:val="22"/>
  </w:num>
  <w:num w:numId="15" w16cid:durableId="1864132205">
    <w:abstractNumId w:val="17"/>
  </w:num>
  <w:num w:numId="16" w16cid:durableId="2091925821">
    <w:abstractNumId w:val="30"/>
  </w:num>
  <w:num w:numId="17" w16cid:durableId="1332949140">
    <w:abstractNumId w:val="27"/>
  </w:num>
  <w:num w:numId="18" w16cid:durableId="1686328475">
    <w:abstractNumId w:val="4"/>
  </w:num>
  <w:num w:numId="19" w16cid:durableId="436944448">
    <w:abstractNumId w:val="8"/>
  </w:num>
  <w:num w:numId="20" w16cid:durableId="713164468">
    <w:abstractNumId w:val="21"/>
  </w:num>
  <w:num w:numId="21" w16cid:durableId="1775125145">
    <w:abstractNumId w:val="23"/>
  </w:num>
  <w:num w:numId="22" w16cid:durableId="1719623478">
    <w:abstractNumId w:val="13"/>
  </w:num>
  <w:num w:numId="23" w16cid:durableId="1713580619">
    <w:abstractNumId w:val="12"/>
  </w:num>
  <w:num w:numId="24" w16cid:durableId="900023524">
    <w:abstractNumId w:val="7"/>
  </w:num>
  <w:num w:numId="25" w16cid:durableId="41250847">
    <w:abstractNumId w:val="11"/>
  </w:num>
  <w:num w:numId="26" w16cid:durableId="868614505">
    <w:abstractNumId w:val="1"/>
  </w:num>
  <w:num w:numId="27" w16cid:durableId="1945965021">
    <w:abstractNumId w:val="32"/>
  </w:num>
  <w:num w:numId="28" w16cid:durableId="1721703989">
    <w:abstractNumId w:val="0"/>
  </w:num>
  <w:num w:numId="29" w16cid:durableId="546992768">
    <w:abstractNumId w:val="29"/>
  </w:num>
  <w:num w:numId="30" w16cid:durableId="1322464623">
    <w:abstractNumId w:val="19"/>
  </w:num>
  <w:num w:numId="31" w16cid:durableId="268969160">
    <w:abstractNumId w:val="31"/>
  </w:num>
  <w:num w:numId="32" w16cid:durableId="29377529">
    <w:abstractNumId w:val="24"/>
  </w:num>
  <w:num w:numId="33" w16cid:durableId="1186747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F0"/>
    <w:rsid w:val="000018B0"/>
    <w:rsid w:val="00006167"/>
    <w:rsid w:val="00010719"/>
    <w:rsid w:val="00010C88"/>
    <w:rsid w:val="00010CCB"/>
    <w:rsid w:val="000175EA"/>
    <w:rsid w:val="0002266D"/>
    <w:rsid w:val="00026B80"/>
    <w:rsid w:val="000278C5"/>
    <w:rsid w:val="0003061D"/>
    <w:rsid w:val="0003132F"/>
    <w:rsid w:val="00031913"/>
    <w:rsid w:val="00031EB1"/>
    <w:rsid w:val="00032DCA"/>
    <w:rsid w:val="0003317C"/>
    <w:rsid w:val="0003370D"/>
    <w:rsid w:val="00037E48"/>
    <w:rsid w:val="00044359"/>
    <w:rsid w:val="00044EAC"/>
    <w:rsid w:val="0004540A"/>
    <w:rsid w:val="00046D0F"/>
    <w:rsid w:val="00051564"/>
    <w:rsid w:val="00052407"/>
    <w:rsid w:val="0005246B"/>
    <w:rsid w:val="000555BE"/>
    <w:rsid w:val="0005629C"/>
    <w:rsid w:val="000565DB"/>
    <w:rsid w:val="000569BF"/>
    <w:rsid w:val="00057D46"/>
    <w:rsid w:val="0006065D"/>
    <w:rsid w:val="00060A0B"/>
    <w:rsid w:val="00063B0F"/>
    <w:rsid w:val="00063CD2"/>
    <w:rsid w:val="00067BAD"/>
    <w:rsid w:val="00067E77"/>
    <w:rsid w:val="00070A5A"/>
    <w:rsid w:val="00071F4B"/>
    <w:rsid w:val="00072712"/>
    <w:rsid w:val="00075029"/>
    <w:rsid w:val="00081B15"/>
    <w:rsid w:val="00082797"/>
    <w:rsid w:val="00083E50"/>
    <w:rsid w:val="00087946"/>
    <w:rsid w:val="00091736"/>
    <w:rsid w:val="0009421E"/>
    <w:rsid w:val="00095C74"/>
    <w:rsid w:val="00095DFD"/>
    <w:rsid w:val="000977D9"/>
    <w:rsid w:val="000A2879"/>
    <w:rsid w:val="000A3208"/>
    <w:rsid w:val="000A372C"/>
    <w:rsid w:val="000A5D03"/>
    <w:rsid w:val="000A600F"/>
    <w:rsid w:val="000B33DA"/>
    <w:rsid w:val="000B43A6"/>
    <w:rsid w:val="000B5E71"/>
    <w:rsid w:val="000B7B57"/>
    <w:rsid w:val="000C1307"/>
    <w:rsid w:val="000C14EB"/>
    <w:rsid w:val="000C2361"/>
    <w:rsid w:val="000C41E3"/>
    <w:rsid w:val="000C47CB"/>
    <w:rsid w:val="000C4931"/>
    <w:rsid w:val="000C4E68"/>
    <w:rsid w:val="000C4EF3"/>
    <w:rsid w:val="000C6B2C"/>
    <w:rsid w:val="000D0C61"/>
    <w:rsid w:val="000D162F"/>
    <w:rsid w:val="000D2AAB"/>
    <w:rsid w:val="000D4411"/>
    <w:rsid w:val="000D53BE"/>
    <w:rsid w:val="000D5B53"/>
    <w:rsid w:val="000E0BEA"/>
    <w:rsid w:val="000E0D34"/>
    <w:rsid w:val="000E117D"/>
    <w:rsid w:val="000E2D95"/>
    <w:rsid w:val="000E4928"/>
    <w:rsid w:val="000E5532"/>
    <w:rsid w:val="000F1836"/>
    <w:rsid w:val="000F4D24"/>
    <w:rsid w:val="000F50E5"/>
    <w:rsid w:val="000F56EF"/>
    <w:rsid w:val="00100F90"/>
    <w:rsid w:val="0010203E"/>
    <w:rsid w:val="00104928"/>
    <w:rsid w:val="00105617"/>
    <w:rsid w:val="00106205"/>
    <w:rsid w:val="00110BDF"/>
    <w:rsid w:val="00111225"/>
    <w:rsid w:val="0011485D"/>
    <w:rsid w:val="001157BE"/>
    <w:rsid w:val="00116719"/>
    <w:rsid w:val="00116A85"/>
    <w:rsid w:val="00116F7D"/>
    <w:rsid w:val="001170DC"/>
    <w:rsid w:val="001174A9"/>
    <w:rsid w:val="0012093B"/>
    <w:rsid w:val="00120C7A"/>
    <w:rsid w:val="001223B0"/>
    <w:rsid w:val="0012415D"/>
    <w:rsid w:val="00124F43"/>
    <w:rsid w:val="00127140"/>
    <w:rsid w:val="00127EAE"/>
    <w:rsid w:val="001300C8"/>
    <w:rsid w:val="001320CC"/>
    <w:rsid w:val="00134EA2"/>
    <w:rsid w:val="001351AB"/>
    <w:rsid w:val="00135964"/>
    <w:rsid w:val="00143098"/>
    <w:rsid w:val="001467D5"/>
    <w:rsid w:val="00146F31"/>
    <w:rsid w:val="00147775"/>
    <w:rsid w:val="00147F6E"/>
    <w:rsid w:val="001505D4"/>
    <w:rsid w:val="00151B51"/>
    <w:rsid w:val="001528BE"/>
    <w:rsid w:val="00153AAF"/>
    <w:rsid w:val="0015462A"/>
    <w:rsid w:val="0015544E"/>
    <w:rsid w:val="00155BDA"/>
    <w:rsid w:val="00160601"/>
    <w:rsid w:val="0016381C"/>
    <w:rsid w:val="001642B5"/>
    <w:rsid w:val="001668F3"/>
    <w:rsid w:val="00166BA2"/>
    <w:rsid w:val="00170DD7"/>
    <w:rsid w:val="00174C2E"/>
    <w:rsid w:val="00175028"/>
    <w:rsid w:val="00180A38"/>
    <w:rsid w:val="00181470"/>
    <w:rsid w:val="00182866"/>
    <w:rsid w:val="00182E43"/>
    <w:rsid w:val="0018527E"/>
    <w:rsid w:val="00185555"/>
    <w:rsid w:val="001857B7"/>
    <w:rsid w:val="0018738E"/>
    <w:rsid w:val="0019118E"/>
    <w:rsid w:val="00191DEF"/>
    <w:rsid w:val="00192204"/>
    <w:rsid w:val="001924E9"/>
    <w:rsid w:val="00192A3B"/>
    <w:rsid w:val="00193F91"/>
    <w:rsid w:val="00195AD8"/>
    <w:rsid w:val="00196AF9"/>
    <w:rsid w:val="001A3D44"/>
    <w:rsid w:val="001A5432"/>
    <w:rsid w:val="001A58E7"/>
    <w:rsid w:val="001A61E7"/>
    <w:rsid w:val="001B12B3"/>
    <w:rsid w:val="001B150E"/>
    <w:rsid w:val="001B2CB7"/>
    <w:rsid w:val="001B694F"/>
    <w:rsid w:val="001B7F10"/>
    <w:rsid w:val="001C21F3"/>
    <w:rsid w:val="001C2D25"/>
    <w:rsid w:val="001C39A9"/>
    <w:rsid w:val="001C4597"/>
    <w:rsid w:val="001C6D45"/>
    <w:rsid w:val="001C7728"/>
    <w:rsid w:val="001D1446"/>
    <w:rsid w:val="001D174B"/>
    <w:rsid w:val="001D31C7"/>
    <w:rsid w:val="001D3308"/>
    <w:rsid w:val="001D337F"/>
    <w:rsid w:val="001D3659"/>
    <w:rsid w:val="001E0564"/>
    <w:rsid w:val="001E09AA"/>
    <w:rsid w:val="001E2AA4"/>
    <w:rsid w:val="001E4C89"/>
    <w:rsid w:val="001E5781"/>
    <w:rsid w:val="001E5A77"/>
    <w:rsid w:val="001E7592"/>
    <w:rsid w:val="001F0826"/>
    <w:rsid w:val="001F1A49"/>
    <w:rsid w:val="001F5759"/>
    <w:rsid w:val="001F608A"/>
    <w:rsid w:val="001F7E55"/>
    <w:rsid w:val="00200F21"/>
    <w:rsid w:val="00201D3F"/>
    <w:rsid w:val="0020286E"/>
    <w:rsid w:val="00204489"/>
    <w:rsid w:val="00204C1C"/>
    <w:rsid w:val="00204DDA"/>
    <w:rsid w:val="002067E0"/>
    <w:rsid w:val="00210E27"/>
    <w:rsid w:val="002122B2"/>
    <w:rsid w:val="00213AF6"/>
    <w:rsid w:val="00216094"/>
    <w:rsid w:val="002160A0"/>
    <w:rsid w:val="002171B8"/>
    <w:rsid w:val="002177AB"/>
    <w:rsid w:val="00217DF7"/>
    <w:rsid w:val="002205F0"/>
    <w:rsid w:val="00221AEF"/>
    <w:rsid w:val="00222C5D"/>
    <w:rsid w:val="00223CBC"/>
    <w:rsid w:val="002265FC"/>
    <w:rsid w:val="002267CF"/>
    <w:rsid w:val="00226F1B"/>
    <w:rsid w:val="0022736F"/>
    <w:rsid w:val="00233229"/>
    <w:rsid w:val="00233C19"/>
    <w:rsid w:val="00237426"/>
    <w:rsid w:val="00237B6D"/>
    <w:rsid w:val="00237F3F"/>
    <w:rsid w:val="00240DA6"/>
    <w:rsid w:val="00241962"/>
    <w:rsid w:val="00243398"/>
    <w:rsid w:val="0024345F"/>
    <w:rsid w:val="0024646F"/>
    <w:rsid w:val="00254645"/>
    <w:rsid w:val="002571BC"/>
    <w:rsid w:val="002573DA"/>
    <w:rsid w:val="00257C1C"/>
    <w:rsid w:val="002622E8"/>
    <w:rsid w:val="0026264F"/>
    <w:rsid w:val="00270FA3"/>
    <w:rsid w:val="00271FF1"/>
    <w:rsid w:val="002736B2"/>
    <w:rsid w:val="0027460E"/>
    <w:rsid w:val="00274EDE"/>
    <w:rsid w:val="002759D0"/>
    <w:rsid w:val="0027651A"/>
    <w:rsid w:val="00280D26"/>
    <w:rsid w:val="002855CD"/>
    <w:rsid w:val="00285F65"/>
    <w:rsid w:val="002866E2"/>
    <w:rsid w:val="002878EC"/>
    <w:rsid w:val="00287904"/>
    <w:rsid w:val="00290F97"/>
    <w:rsid w:val="002919F8"/>
    <w:rsid w:val="00293AA4"/>
    <w:rsid w:val="00295086"/>
    <w:rsid w:val="00295D26"/>
    <w:rsid w:val="002961DA"/>
    <w:rsid w:val="002A24E5"/>
    <w:rsid w:val="002A2CE4"/>
    <w:rsid w:val="002A48AB"/>
    <w:rsid w:val="002A4DBF"/>
    <w:rsid w:val="002A5E4B"/>
    <w:rsid w:val="002A5FC5"/>
    <w:rsid w:val="002B1907"/>
    <w:rsid w:val="002B2CF6"/>
    <w:rsid w:val="002B507B"/>
    <w:rsid w:val="002B50FF"/>
    <w:rsid w:val="002B7A27"/>
    <w:rsid w:val="002B7D76"/>
    <w:rsid w:val="002C052B"/>
    <w:rsid w:val="002C0D1E"/>
    <w:rsid w:val="002C2BF3"/>
    <w:rsid w:val="002C378A"/>
    <w:rsid w:val="002C48FE"/>
    <w:rsid w:val="002C4E0D"/>
    <w:rsid w:val="002C546F"/>
    <w:rsid w:val="002C5A45"/>
    <w:rsid w:val="002C68F2"/>
    <w:rsid w:val="002D0328"/>
    <w:rsid w:val="002D084A"/>
    <w:rsid w:val="002D088C"/>
    <w:rsid w:val="002D279C"/>
    <w:rsid w:val="002D3017"/>
    <w:rsid w:val="002D5FC2"/>
    <w:rsid w:val="002D74E6"/>
    <w:rsid w:val="002E0771"/>
    <w:rsid w:val="002E149E"/>
    <w:rsid w:val="002E6B63"/>
    <w:rsid w:val="002E6ED5"/>
    <w:rsid w:val="002F372C"/>
    <w:rsid w:val="002F4EE1"/>
    <w:rsid w:val="002F50EB"/>
    <w:rsid w:val="002F5225"/>
    <w:rsid w:val="002F5EB6"/>
    <w:rsid w:val="002F61A0"/>
    <w:rsid w:val="002F7F44"/>
    <w:rsid w:val="003006C6"/>
    <w:rsid w:val="00301B40"/>
    <w:rsid w:val="003025EF"/>
    <w:rsid w:val="0030383F"/>
    <w:rsid w:val="00303B33"/>
    <w:rsid w:val="003066EF"/>
    <w:rsid w:val="00307D05"/>
    <w:rsid w:val="003100AB"/>
    <w:rsid w:val="003120BF"/>
    <w:rsid w:val="00312756"/>
    <w:rsid w:val="0031482B"/>
    <w:rsid w:val="00315BA2"/>
    <w:rsid w:val="0032257C"/>
    <w:rsid w:val="00322767"/>
    <w:rsid w:val="003239C9"/>
    <w:rsid w:val="00324D90"/>
    <w:rsid w:val="0032728B"/>
    <w:rsid w:val="0033696C"/>
    <w:rsid w:val="00337201"/>
    <w:rsid w:val="00337899"/>
    <w:rsid w:val="0034247B"/>
    <w:rsid w:val="003436D7"/>
    <w:rsid w:val="003439AF"/>
    <w:rsid w:val="00343B48"/>
    <w:rsid w:val="00353D90"/>
    <w:rsid w:val="0035527E"/>
    <w:rsid w:val="0035546D"/>
    <w:rsid w:val="003568D2"/>
    <w:rsid w:val="00356EE0"/>
    <w:rsid w:val="003652AA"/>
    <w:rsid w:val="00366C5F"/>
    <w:rsid w:val="0037145F"/>
    <w:rsid w:val="00371D92"/>
    <w:rsid w:val="003729C3"/>
    <w:rsid w:val="0037375E"/>
    <w:rsid w:val="00373E09"/>
    <w:rsid w:val="003745A6"/>
    <w:rsid w:val="00375476"/>
    <w:rsid w:val="003764C4"/>
    <w:rsid w:val="0037764E"/>
    <w:rsid w:val="00381679"/>
    <w:rsid w:val="003828A3"/>
    <w:rsid w:val="00385006"/>
    <w:rsid w:val="003853A9"/>
    <w:rsid w:val="00385C2B"/>
    <w:rsid w:val="00390A2C"/>
    <w:rsid w:val="0039143B"/>
    <w:rsid w:val="00391D61"/>
    <w:rsid w:val="00391ECF"/>
    <w:rsid w:val="003920DD"/>
    <w:rsid w:val="003937E4"/>
    <w:rsid w:val="00393886"/>
    <w:rsid w:val="00394033"/>
    <w:rsid w:val="00395CE8"/>
    <w:rsid w:val="003966E6"/>
    <w:rsid w:val="003979B3"/>
    <w:rsid w:val="003A10B5"/>
    <w:rsid w:val="003A16A3"/>
    <w:rsid w:val="003A1CB0"/>
    <w:rsid w:val="003A3C85"/>
    <w:rsid w:val="003A6C1C"/>
    <w:rsid w:val="003B257B"/>
    <w:rsid w:val="003B3480"/>
    <w:rsid w:val="003B4527"/>
    <w:rsid w:val="003B50CD"/>
    <w:rsid w:val="003C18DD"/>
    <w:rsid w:val="003C21A2"/>
    <w:rsid w:val="003C7E07"/>
    <w:rsid w:val="003D372B"/>
    <w:rsid w:val="003D417E"/>
    <w:rsid w:val="003D4EA2"/>
    <w:rsid w:val="003D6CBF"/>
    <w:rsid w:val="003E3D6C"/>
    <w:rsid w:val="003E6875"/>
    <w:rsid w:val="003E6AFE"/>
    <w:rsid w:val="003E7841"/>
    <w:rsid w:val="003E7A52"/>
    <w:rsid w:val="003F1390"/>
    <w:rsid w:val="003F25E6"/>
    <w:rsid w:val="003F32F7"/>
    <w:rsid w:val="003F6DB0"/>
    <w:rsid w:val="003F7945"/>
    <w:rsid w:val="003FC1AE"/>
    <w:rsid w:val="00401C40"/>
    <w:rsid w:val="0040325D"/>
    <w:rsid w:val="00410CD7"/>
    <w:rsid w:val="0041247E"/>
    <w:rsid w:val="00414FA1"/>
    <w:rsid w:val="00417F83"/>
    <w:rsid w:val="00420E9B"/>
    <w:rsid w:val="0042262B"/>
    <w:rsid w:val="00422AB1"/>
    <w:rsid w:val="004235AA"/>
    <w:rsid w:val="00424DDD"/>
    <w:rsid w:val="00425943"/>
    <w:rsid w:val="00425D17"/>
    <w:rsid w:val="00425E15"/>
    <w:rsid w:val="00425E9D"/>
    <w:rsid w:val="0042737D"/>
    <w:rsid w:val="00434B74"/>
    <w:rsid w:val="00436382"/>
    <w:rsid w:val="00436FE3"/>
    <w:rsid w:val="004379AA"/>
    <w:rsid w:val="0043D558"/>
    <w:rsid w:val="00442067"/>
    <w:rsid w:val="00443B1F"/>
    <w:rsid w:val="004442C1"/>
    <w:rsid w:val="00444742"/>
    <w:rsid w:val="00446DA3"/>
    <w:rsid w:val="004474B8"/>
    <w:rsid w:val="00452124"/>
    <w:rsid w:val="004552D4"/>
    <w:rsid w:val="00455B31"/>
    <w:rsid w:val="00462E2F"/>
    <w:rsid w:val="00464DA8"/>
    <w:rsid w:val="00472D8A"/>
    <w:rsid w:val="00474391"/>
    <w:rsid w:val="00476624"/>
    <w:rsid w:val="0048276B"/>
    <w:rsid w:val="00486A7B"/>
    <w:rsid w:val="00486B0D"/>
    <w:rsid w:val="00487902"/>
    <w:rsid w:val="00490367"/>
    <w:rsid w:val="00491697"/>
    <w:rsid w:val="004922DC"/>
    <w:rsid w:val="004924EF"/>
    <w:rsid w:val="00495DC2"/>
    <w:rsid w:val="004A078B"/>
    <w:rsid w:val="004A0BBC"/>
    <w:rsid w:val="004A0CAF"/>
    <w:rsid w:val="004A27C1"/>
    <w:rsid w:val="004A2A2C"/>
    <w:rsid w:val="004A709B"/>
    <w:rsid w:val="004B0187"/>
    <w:rsid w:val="004B1732"/>
    <w:rsid w:val="004B3AEE"/>
    <w:rsid w:val="004B4114"/>
    <w:rsid w:val="004B4A19"/>
    <w:rsid w:val="004B4B0C"/>
    <w:rsid w:val="004B643B"/>
    <w:rsid w:val="004B7C42"/>
    <w:rsid w:val="004C4DE4"/>
    <w:rsid w:val="004C67A0"/>
    <w:rsid w:val="004C6991"/>
    <w:rsid w:val="004C77B7"/>
    <w:rsid w:val="004D4BD1"/>
    <w:rsid w:val="004D5483"/>
    <w:rsid w:val="004D5750"/>
    <w:rsid w:val="004D5AD3"/>
    <w:rsid w:val="004D79E1"/>
    <w:rsid w:val="004D7EED"/>
    <w:rsid w:val="004E00D4"/>
    <w:rsid w:val="004E21AB"/>
    <w:rsid w:val="004E2E02"/>
    <w:rsid w:val="004E5162"/>
    <w:rsid w:val="004E5563"/>
    <w:rsid w:val="004E5830"/>
    <w:rsid w:val="004E5ACF"/>
    <w:rsid w:val="004E715A"/>
    <w:rsid w:val="004E7B08"/>
    <w:rsid w:val="004F05F0"/>
    <w:rsid w:val="004F49CF"/>
    <w:rsid w:val="004F647B"/>
    <w:rsid w:val="004F6576"/>
    <w:rsid w:val="004F6994"/>
    <w:rsid w:val="00500030"/>
    <w:rsid w:val="00500CD1"/>
    <w:rsid w:val="00500FD1"/>
    <w:rsid w:val="00501251"/>
    <w:rsid w:val="00503690"/>
    <w:rsid w:val="00504466"/>
    <w:rsid w:val="00505866"/>
    <w:rsid w:val="00507068"/>
    <w:rsid w:val="00507367"/>
    <w:rsid w:val="00511988"/>
    <w:rsid w:val="005120B9"/>
    <w:rsid w:val="00513108"/>
    <w:rsid w:val="00514C8F"/>
    <w:rsid w:val="00514E47"/>
    <w:rsid w:val="00516DAA"/>
    <w:rsid w:val="00516EAB"/>
    <w:rsid w:val="005214C4"/>
    <w:rsid w:val="005261C1"/>
    <w:rsid w:val="00526BA5"/>
    <w:rsid w:val="00531841"/>
    <w:rsid w:val="0053372F"/>
    <w:rsid w:val="005361DA"/>
    <w:rsid w:val="00537151"/>
    <w:rsid w:val="00540D67"/>
    <w:rsid w:val="0054371F"/>
    <w:rsid w:val="005438CB"/>
    <w:rsid w:val="00544449"/>
    <w:rsid w:val="00545D15"/>
    <w:rsid w:val="00547722"/>
    <w:rsid w:val="0055060F"/>
    <w:rsid w:val="005524D7"/>
    <w:rsid w:val="00555CA8"/>
    <w:rsid w:val="00555E79"/>
    <w:rsid w:val="00556BF8"/>
    <w:rsid w:val="00560E67"/>
    <w:rsid w:val="0056119B"/>
    <w:rsid w:val="00562676"/>
    <w:rsid w:val="0056498E"/>
    <w:rsid w:val="00564AD7"/>
    <w:rsid w:val="00565C2E"/>
    <w:rsid w:val="0056631B"/>
    <w:rsid w:val="00566759"/>
    <w:rsid w:val="00567DEB"/>
    <w:rsid w:val="00570028"/>
    <w:rsid w:val="00570B65"/>
    <w:rsid w:val="00571BAC"/>
    <w:rsid w:val="00572CE1"/>
    <w:rsid w:val="005753FC"/>
    <w:rsid w:val="00576AD0"/>
    <w:rsid w:val="005775B8"/>
    <w:rsid w:val="00580969"/>
    <w:rsid w:val="0058356B"/>
    <w:rsid w:val="0058662B"/>
    <w:rsid w:val="00587381"/>
    <w:rsid w:val="00591655"/>
    <w:rsid w:val="0059166C"/>
    <w:rsid w:val="0059500D"/>
    <w:rsid w:val="005977AE"/>
    <w:rsid w:val="005A29F2"/>
    <w:rsid w:val="005A2E59"/>
    <w:rsid w:val="005A332E"/>
    <w:rsid w:val="005A6C87"/>
    <w:rsid w:val="005A73CD"/>
    <w:rsid w:val="005B2D95"/>
    <w:rsid w:val="005B3347"/>
    <w:rsid w:val="005B60C1"/>
    <w:rsid w:val="005C3484"/>
    <w:rsid w:val="005C359B"/>
    <w:rsid w:val="005C4814"/>
    <w:rsid w:val="005C4D0D"/>
    <w:rsid w:val="005C5FB2"/>
    <w:rsid w:val="005C6550"/>
    <w:rsid w:val="005D0CC9"/>
    <w:rsid w:val="005D18D5"/>
    <w:rsid w:val="005D1F71"/>
    <w:rsid w:val="005D26E5"/>
    <w:rsid w:val="005D273B"/>
    <w:rsid w:val="005E002D"/>
    <w:rsid w:val="005E0584"/>
    <w:rsid w:val="005E29FB"/>
    <w:rsid w:val="005E33B8"/>
    <w:rsid w:val="005E5779"/>
    <w:rsid w:val="005E6392"/>
    <w:rsid w:val="005E66E0"/>
    <w:rsid w:val="005F0EFF"/>
    <w:rsid w:val="005F13FF"/>
    <w:rsid w:val="005F2868"/>
    <w:rsid w:val="005F2FF4"/>
    <w:rsid w:val="005F30A0"/>
    <w:rsid w:val="005F376F"/>
    <w:rsid w:val="005F634D"/>
    <w:rsid w:val="005F694F"/>
    <w:rsid w:val="005F76F1"/>
    <w:rsid w:val="00600489"/>
    <w:rsid w:val="0060216A"/>
    <w:rsid w:val="00604715"/>
    <w:rsid w:val="00604F97"/>
    <w:rsid w:val="00605271"/>
    <w:rsid w:val="006053EE"/>
    <w:rsid w:val="006072EA"/>
    <w:rsid w:val="006152D9"/>
    <w:rsid w:val="00615A49"/>
    <w:rsid w:val="00616552"/>
    <w:rsid w:val="00621D5C"/>
    <w:rsid w:val="0062288B"/>
    <w:rsid w:val="00622AB9"/>
    <w:rsid w:val="00623C64"/>
    <w:rsid w:val="0062501F"/>
    <w:rsid w:val="006277D5"/>
    <w:rsid w:val="00630C4E"/>
    <w:rsid w:val="00631008"/>
    <w:rsid w:val="0063223B"/>
    <w:rsid w:val="0063260F"/>
    <w:rsid w:val="0063705A"/>
    <w:rsid w:val="00637159"/>
    <w:rsid w:val="0064109D"/>
    <w:rsid w:val="00641C64"/>
    <w:rsid w:val="00641D4C"/>
    <w:rsid w:val="00641DCF"/>
    <w:rsid w:val="006426C4"/>
    <w:rsid w:val="00647E42"/>
    <w:rsid w:val="00650639"/>
    <w:rsid w:val="00653696"/>
    <w:rsid w:val="00655578"/>
    <w:rsid w:val="00656B6D"/>
    <w:rsid w:val="00656D8D"/>
    <w:rsid w:val="00656DC9"/>
    <w:rsid w:val="0066036B"/>
    <w:rsid w:val="00661783"/>
    <w:rsid w:val="00670DA0"/>
    <w:rsid w:val="00672CAD"/>
    <w:rsid w:val="006743E0"/>
    <w:rsid w:val="00675424"/>
    <w:rsid w:val="00676465"/>
    <w:rsid w:val="00682436"/>
    <w:rsid w:val="0068391A"/>
    <w:rsid w:val="00686EA5"/>
    <w:rsid w:val="00690782"/>
    <w:rsid w:val="00693139"/>
    <w:rsid w:val="00696D0C"/>
    <w:rsid w:val="006A44F6"/>
    <w:rsid w:val="006A4ACC"/>
    <w:rsid w:val="006A69F3"/>
    <w:rsid w:val="006B0239"/>
    <w:rsid w:val="006B02AD"/>
    <w:rsid w:val="006B031F"/>
    <w:rsid w:val="006B1909"/>
    <w:rsid w:val="006B1A05"/>
    <w:rsid w:val="006B26FD"/>
    <w:rsid w:val="006B3418"/>
    <w:rsid w:val="006B363C"/>
    <w:rsid w:val="006C19D2"/>
    <w:rsid w:val="006C2C30"/>
    <w:rsid w:val="006C4805"/>
    <w:rsid w:val="006C6302"/>
    <w:rsid w:val="006C7C2C"/>
    <w:rsid w:val="006C7E5F"/>
    <w:rsid w:val="006D19E0"/>
    <w:rsid w:val="006D2281"/>
    <w:rsid w:val="006D2B2E"/>
    <w:rsid w:val="006D376C"/>
    <w:rsid w:val="006D3DB6"/>
    <w:rsid w:val="006D5B1B"/>
    <w:rsid w:val="006D710F"/>
    <w:rsid w:val="006E0998"/>
    <w:rsid w:val="006E10CB"/>
    <w:rsid w:val="006E10D8"/>
    <w:rsid w:val="006E2F8F"/>
    <w:rsid w:val="006E3354"/>
    <w:rsid w:val="006E4715"/>
    <w:rsid w:val="006E5329"/>
    <w:rsid w:val="006E59CA"/>
    <w:rsid w:val="006F00E1"/>
    <w:rsid w:val="006F12C8"/>
    <w:rsid w:val="006F2034"/>
    <w:rsid w:val="006F3397"/>
    <w:rsid w:val="006F3E28"/>
    <w:rsid w:val="006F6B27"/>
    <w:rsid w:val="006F7973"/>
    <w:rsid w:val="00700476"/>
    <w:rsid w:val="007005AB"/>
    <w:rsid w:val="00702BE7"/>
    <w:rsid w:val="0070339E"/>
    <w:rsid w:val="00703A54"/>
    <w:rsid w:val="00704C32"/>
    <w:rsid w:val="00705245"/>
    <w:rsid w:val="00711E4C"/>
    <w:rsid w:val="007122B5"/>
    <w:rsid w:val="00717CD6"/>
    <w:rsid w:val="00720E50"/>
    <w:rsid w:val="00722ED4"/>
    <w:rsid w:val="00724334"/>
    <w:rsid w:val="00725358"/>
    <w:rsid w:val="00730FF4"/>
    <w:rsid w:val="00732C59"/>
    <w:rsid w:val="00733AF9"/>
    <w:rsid w:val="00734CC3"/>
    <w:rsid w:val="00737DF6"/>
    <w:rsid w:val="00742F2C"/>
    <w:rsid w:val="00743E2B"/>
    <w:rsid w:val="00746145"/>
    <w:rsid w:val="00746E7A"/>
    <w:rsid w:val="00747968"/>
    <w:rsid w:val="007537BD"/>
    <w:rsid w:val="00753FB7"/>
    <w:rsid w:val="00756008"/>
    <w:rsid w:val="007564B9"/>
    <w:rsid w:val="0075769B"/>
    <w:rsid w:val="00760FCB"/>
    <w:rsid w:val="00761551"/>
    <w:rsid w:val="007621FB"/>
    <w:rsid w:val="00764293"/>
    <w:rsid w:val="00764473"/>
    <w:rsid w:val="0076478E"/>
    <w:rsid w:val="00764D52"/>
    <w:rsid w:val="00765363"/>
    <w:rsid w:val="0077325F"/>
    <w:rsid w:val="0077780F"/>
    <w:rsid w:val="0078010B"/>
    <w:rsid w:val="00781A7A"/>
    <w:rsid w:val="00782BC1"/>
    <w:rsid w:val="00784E17"/>
    <w:rsid w:val="007874B5"/>
    <w:rsid w:val="00790C46"/>
    <w:rsid w:val="0079163A"/>
    <w:rsid w:val="00791F00"/>
    <w:rsid w:val="007A034A"/>
    <w:rsid w:val="007A1F9B"/>
    <w:rsid w:val="007A2A45"/>
    <w:rsid w:val="007A2DFD"/>
    <w:rsid w:val="007A33E1"/>
    <w:rsid w:val="007A4ACC"/>
    <w:rsid w:val="007A64C8"/>
    <w:rsid w:val="007A65CB"/>
    <w:rsid w:val="007A68A4"/>
    <w:rsid w:val="007A7544"/>
    <w:rsid w:val="007B0A7A"/>
    <w:rsid w:val="007B0D8B"/>
    <w:rsid w:val="007B0E49"/>
    <w:rsid w:val="007B2E15"/>
    <w:rsid w:val="007B300A"/>
    <w:rsid w:val="007B398A"/>
    <w:rsid w:val="007B3A13"/>
    <w:rsid w:val="007B4523"/>
    <w:rsid w:val="007B65A7"/>
    <w:rsid w:val="007B75FA"/>
    <w:rsid w:val="007C01A0"/>
    <w:rsid w:val="007C10EC"/>
    <w:rsid w:val="007C2949"/>
    <w:rsid w:val="007C49EB"/>
    <w:rsid w:val="007C5390"/>
    <w:rsid w:val="007C5987"/>
    <w:rsid w:val="007C5B55"/>
    <w:rsid w:val="007C6641"/>
    <w:rsid w:val="007D0926"/>
    <w:rsid w:val="007D122C"/>
    <w:rsid w:val="007D3501"/>
    <w:rsid w:val="007D3CA6"/>
    <w:rsid w:val="007D420F"/>
    <w:rsid w:val="007D5887"/>
    <w:rsid w:val="007E378C"/>
    <w:rsid w:val="007E38F5"/>
    <w:rsid w:val="007E4285"/>
    <w:rsid w:val="007E452F"/>
    <w:rsid w:val="007E5156"/>
    <w:rsid w:val="007E63B7"/>
    <w:rsid w:val="007E7196"/>
    <w:rsid w:val="007E7FA8"/>
    <w:rsid w:val="007F35A4"/>
    <w:rsid w:val="007F441A"/>
    <w:rsid w:val="007F57C5"/>
    <w:rsid w:val="007F68A5"/>
    <w:rsid w:val="007F792B"/>
    <w:rsid w:val="007F7F94"/>
    <w:rsid w:val="0080307B"/>
    <w:rsid w:val="008037EA"/>
    <w:rsid w:val="00803CC4"/>
    <w:rsid w:val="008041F3"/>
    <w:rsid w:val="00804751"/>
    <w:rsid w:val="0080648F"/>
    <w:rsid w:val="0081265E"/>
    <w:rsid w:val="00812F16"/>
    <w:rsid w:val="00813B86"/>
    <w:rsid w:val="00814E9F"/>
    <w:rsid w:val="00815340"/>
    <w:rsid w:val="0081594F"/>
    <w:rsid w:val="00816B5F"/>
    <w:rsid w:val="00820CCF"/>
    <w:rsid w:val="00821A4C"/>
    <w:rsid w:val="008225FE"/>
    <w:rsid w:val="008228F1"/>
    <w:rsid w:val="00826188"/>
    <w:rsid w:val="008274FE"/>
    <w:rsid w:val="00827B82"/>
    <w:rsid w:val="008313AB"/>
    <w:rsid w:val="0083299B"/>
    <w:rsid w:val="00832CD6"/>
    <w:rsid w:val="00832CEA"/>
    <w:rsid w:val="00832E98"/>
    <w:rsid w:val="0083463B"/>
    <w:rsid w:val="00834EAB"/>
    <w:rsid w:val="00835464"/>
    <w:rsid w:val="00835566"/>
    <w:rsid w:val="0083703A"/>
    <w:rsid w:val="00837D49"/>
    <w:rsid w:val="008427E8"/>
    <w:rsid w:val="00843F4E"/>
    <w:rsid w:val="008450F6"/>
    <w:rsid w:val="0084612A"/>
    <w:rsid w:val="008472FF"/>
    <w:rsid w:val="00847978"/>
    <w:rsid w:val="0085152C"/>
    <w:rsid w:val="008519F5"/>
    <w:rsid w:val="00851B6D"/>
    <w:rsid w:val="00851FBA"/>
    <w:rsid w:val="008520D7"/>
    <w:rsid w:val="008524C9"/>
    <w:rsid w:val="00857043"/>
    <w:rsid w:val="008601F1"/>
    <w:rsid w:val="00860942"/>
    <w:rsid w:val="00863A2D"/>
    <w:rsid w:val="00864D10"/>
    <w:rsid w:val="008659C2"/>
    <w:rsid w:val="008735BE"/>
    <w:rsid w:val="00875F81"/>
    <w:rsid w:val="00880CC2"/>
    <w:rsid w:val="00881379"/>
    <w:rsid w:val="00881D4B"/>
    <w:rsid w:val="008820DC"/>
    <w:rsid w:val="008824E4"/>
    <w:rsid w:val="00884D4E"/>
    <w:rsid w:val="00887CAF"/>
    <w:rsid w:val="00891D9C"/>
    <w:rsid w:val="00892715"/>
    <w:rsid w:val="0089374F"/>
    <w:rsid w:val="00895981"/>
    <w:rsid w:val="00897936"/>
    <w:rsid w:val="00897B95"/>
    <w:rsid w:val="008A086C"/>
    <w:rsid w:val="008A2EF2"/>
    <w:rsid w:val="008A362F"/>
    <w:rsid w:val="008A3949"/>
    <w:rsid w:val="008A51D1"/>
    <w:rsid w:val="008A58C6"/>
    <w:rsid w:val="008A62A6"/>
    <w:rsid w:val="008A64F1"/>
    <w:rsid w:val="008A690F"/>
    <w:rsid w:val="008A6EEA"/>
    <w:rsid w:val="008B0DFD"/>
    <w:rsid w:val="008B300E"/>
    <w:rsid w:val="008B53B1"/>
    <w:rsid w:val="008B5EA8"/>
    <w:rsid w:val="008C0D9A"/>
    <w:rsid w:val="008C10D0"/>
    <w:rsid w:val="008C4A98"/>
    <w:rsid w:val="008C6E37"/>
    <w:rsid w:val="008C797C"/>
    <w:rsid w:val="008C7BA3"/>
    <w:rsid w:val="008D04DA"/>
    <w:rsid w:val="008D1A76"/>
    <w:rsid w:val="008D226D"/>
    <w:rsid w:val="008D269E"/>
    <w:rsid w:val="008D3B09"/>
    <w:rsid w:val="008D6CD1"/>
    <w:rsid w:val="008D7563"/>
    <w:rsid w:val="008D7C58"/>
    <w:rsid w:val="008E0C87"/>
    <w:rsid w:val="008E1125"/>
    <w:rsid w:val="008E198D"/>
    <w:rsid w:val="008E1E7A"/>
    <w:rsid w:val="008E20F8"/>
    <w:rsid w:val="008E2155"/>
    <w:rsid w:val="008E26F1"/>
    <w:rsid w:val="008F0B0A"/>
    <w:rsid w:val="008F0BEC"/>
    <w:rsid w:val="008F2DE9"/>
    <w:rsid w:val="008F332E"/>
    <w:rsid w:val="008F485F"/>
    <w:rsid w:val="008F562D"/>
    <w:rsid w:val="0090037C"/>
    <w:rsid w:val="009009AE"/>
    <w:rsid w:val="009009F5"/>
    <w:rsid w:val="00901954"/>
    <w:rsid w:val="00903E2F"/>
    <w:rsid w:val="00904B4D"/>
    <w:rsid w:val="00906151"/>
    <w:rsid w:val="00906616"/>
    <w:rsid w:val="00910414"/>
    <w:rsid w:val="00911342"/>
    <w:rsid w:val="0091239B"/>
    <w:rsid w:val="0091377D"/>
    <w:rsid w:val="0091383F"/>
    <w:rsid w:val="0091619A"/>
    <w:rsid w:val="00916F78"/>
    <w:rsid w:val="009207C0"/>
    <w:rsid w:val="00921F37"/>
    <w:rsid w:val="00922B3B"/>
    <w:rsid w:val="0092451F"/>
    <w:rsid w:val="009247B4"/>
    <w:rsid w:val="009252D6"/>
    <w:rsid w:val="00926384"/>
    <w:rsid w:val="00933AFA"/>
    <w:rsid w:val="00936C3C"/>
    <w:rsid w:val="00937ACF"/>
    <w:rsid w:val="0094110C"/>
    <w:rsid w:val="0094472D"/>
    <w:rsid w:val="00944B12"/>
    <w:rsid w:val="009462FB"/>
    <w:rsid w:val="00946A03"/>
    <w:rsid w:val="00951D0F"/>
    <w:rsid w:val="00953414"/>
    <w:rsid w:val="00954E01"/>
    <w:rsid w:val="00955F1B"/>
    <w:rsid w:val="00956864"/>
    <w:rsid w:val="0095792E"/>
    <w:rsid w:val="00962EF0"/>
    <w:rsid w:val="009638C0"/>
    <w:rsid w:val="00963DC5"/>
    <w:rsid w:val="00966240"/>
    <w:rsid w:val="00971F29"/>
    <w:rsid w:val="00972E02"/>
    <w:rsid w:val="0097777A"/>
    <w:rsid w:val="00981207"/>
    <w:rsid w:val="00981CC2"/>
    <w:rsid w:val="00983A6E"/>
    <w:rsid w:val="009861CC"/>
    <w:rsid w:val="00986BF3"/>
    <w:rsid w:val="00986E71"/>
    <w:rsid w:val="00990236"/>
    <w:rsid w:val="00992433"/>
    <w:rsid w:val="00992FBC"/>
    <w:rsid w:val="0099388A"/>
    <w:rsid w:val="009971CC"/>
    <w:rsid w:val="009A1DDD"/>
    <w:rsid w:val="009A26A6"/>
    <w:rsid w:val="009A3639"/>
    <w:rsid w:val="009A5EB7"/>
    <w:rsid w:val="009B0CBC"/>
    <w:rsid w:val="009B28F1"/>
    <w:rsid w:val="009B29BC"/>
    <w:rsid w:val="009B7641"/>
    <w:rsid w:val="009C01CF"/>
    <w:rsid w:val="009C057D"/>
    <w:rsid w:val="009C07F0"/>
    <w:rsid w:val="009C0A1B"/>
    <w:rsid w:val="009C27B4"/>
    <w:rsid w:val="009C3A15"/>
    <w:rsid w:val="009C431E"/>
    <w:rsid w:val="009C5269"/>
    <w:rsid w:val="009C577E"/>
    <w:rsid w:val="009C7199"/>
    <w:rsid w:val="009D2220"/>
    <w:rsid w:val="009D22C5"/>
    <w:rsid w:val="009D2A4C"/>
    <w:rsid w:val="009D3028"/>
    <w:rsid w:val="009D45A7"/>
    <w:rsid w:val="009D4FF2"/>
    <w:rsid w:val="009D5E7E"/>
    <w:rsid w:val="009D7E94"/>
    <w:rsid w:val="009E2C6A"/>
    <w:rsid w:val="009E2F2F"/>
    <w:rsid w:val="009E32B5"/>
    <w:rsid w:val="009E627E"/>
    <w:rsid w:val="009E73EB"/>
    <w:rsid w:val="009E741C"/>
    <w:rsid w:val="009F03FF"/>
    <w:rsid w:val="009F450A"/>
    <w:rsid w:val="00A01C3F"/>
    <w:rsid w:val="00A020A4"/>
    <w:rsid w:val="00A021C0"/>
    <w:rsid w:val="00A02F12"/>
    <w:rsid w:val="00A0580F"/>
    <w:rsid w:val="00A070F8"/>
    <w:rsid w:val="00A07591"/>
    <w:rsid w:val="00A076D2"/>
    <w:rsid w:val="00A07987"/>
    <w:rsid w:val="00A106FE"/>
    <w:rsid w:val="00A11295"/>
    <w:rsid w:val="00A11C85"/>
    <w:rsid w:val="00A1217C"/>
    <w:rsid w:val="00A136D7"/>
    <w:rsid w:val="00A13979"/>
    <w:rsid w:val="00A13AA3"/>
    <w:rsid w:val="00A13C3A"/>
    <w:rsid w:val="00A1753E"/>
    <w:rsid w:val="00A22687"/>
    <w:rsid w:val="00A22AF1"/>
    <w:rsid w:val="00A246F6"/>
    <w:rsid w:val="00A263F8"/>
    <w:rsid w:val="00A317DF"/>
    <w:rsid w:val="00A3317C"/>
    <w:rsid w:val="00A33839"/>
    <w:rsid w:val="00A33882"/>
    <w:rsid w:val="00A37E44"/>
    <w:rsid w:val="00A419FE"/>
    <w:rsid w:val="00A41D26"/>
    <w:rsid w:val="00A42187"/>
    <w:rsid w:val="00A43E9E"/>
    <w:rsid w:val="00A45B0A"/>
    <w:rsid w:val="00A464D1"/>
    <w:rsid w:val="00A5240A"/>
    <w:rsid w:val="00A54A7C"/>
    <w:rsid w:val="00A56183"/>
    <w:rsid w:val="00A56B98"/>
    <w:rsid w:val="00A56D1F"/>
    <w:rsid w:val="00A61FFC"/>
    <w:rsid w:val="00A622E2"/>
    <w:rsid w:val="00A6365F"/>
    <w:rsid w:val="00A63C83"/>
    <w:rsid w:val="00A6584D"/>
    <w:rsid w:val="00A7061E"/>
    <w:rsid w:val="00A7161D"/>
    <w:rsid w:val="00A72A89"/>
    <w:rsid w:val="00A72B01"/>
    <w:rsid w:val="00A7403C"/>
    <w:rsid w:val="00A740B6"/>
    <w:rsid w:val="00A760D9"/>
    <w:rsid w:val="00A77ABF"/>
    <w:rsid w:val="00A8134C"/>
    <w:rsid w:val="00A81F5E"/>
    <w:rsid w:val="00A833AE"/>
    <w:rsid w:val="00A86382"/>
    <w:rsid w:val="00A901D4"/>
    <w:rsid w:val="00A90B67"/>
    <w:rsid w:val="00A92578"/>
    <w:rsid w:val="00A92F28"/>
    <w:rsid w:val="00A935C8"/>
    <w:rsid w:val="00A93D6E"/>
    <w:rsid w:val="00A948E2"/>
    <w:rsid w:val="00A94DC6"/>
    <w:rsid w:val="00A96474"/>
    <w:rsid w:val="00A97A8F"/>
    <w:rsid w:val="00AA0B0B"/>
    <w:rsid w:val="00AA28EA"/>
    <w:rsid w:val="00AA7504"/>
    <w:rsid w:val="00AB0637"/>
    <w:rsid w:val="00AB2CA9"/>
    <w:rsid w:val="00AB40E4"/>
    <w:rsid w:val="00AB5AA4"/>
    <w:rsid w:val="00AC171A"/>
    <w:rsid w:val="00AC2168"/>
    <w:rsid w:val="00AC281F"/>
    <w:rsid w:val="00AC3A5D"/>
    <w:rsid w:val="00AC49B4"/>
    <w:rsid w:val="00AC53F3"/>
    <w:rsid w:val="00AC617A"/>
    <w:rsid w:val="00AC6F79"/>
    <w:rsid w:val="00AD3DEB"/>
    <w:rsid w:val="00AD653D"/>
    <w:rsid w:val="00AD7F5B"/>
    <w:rsid w:val="00AE0BA9"/>
    <w:rsid w:val="00AE33BA"/>
    <w:rsid w:val="00AE6E54"/>
    <w:rsid w:val="00AE75CB"/>
    <w:rsid w:val="00AE7E95"/>
    <w:rsid w:val="00AF0FD9"/>
    <w:rsid w:val="00AF1AAD"/>
    <w:rsid w:val="00AF464F"/>
    <w:rsid w:val="00B0389F"/>
    <w:rsid w:val="00B03E70"/>
    <w:rsid w:val="00B057FB"/>
    <w:rsid w:val="00B06B85"/>
    <w:rsid w:val="00B13A11"/>
    <w:rsid w:val="00B13EC1"/>
    <w:rsid w:val="00B14D5E"/>
    <w:rsid w:val="00B159F8"/>
    <w:rsid w:val="00B17754"/>
    <w:rsid w:val="00B17900"/>
    <w:rsid w:val="00B17A0C"/>
    <w:rsid w:val="00B206F8"/>
    <w:rsid w:val="00B25686"/>
    <w:rsid w:val="00B314E8"/>
    <w:rsid w:val="00B32DD2"/>
    <w:rsid w:val="00B347F4"/>
    <w:rsid w:val="00B34ADE"/>
    <w:rsid w:val="00B35127"/>
    <w:rsid w:val="00B354E8"/>
    <w:rsid w:val="00B373C5"/>
    <w:rsid w:val="00B400EC"/>
    <w:rsid w:val="00B42D94"/>
    <w:rsid w:val="00B42DED"/>
    <w:rsid w:val="00B46481"/>
    <w:rsid w:val="00B47486"/>
    <w:rsid w:val="00B50657"/>
    <w:rsid w:val="00B51C04"/>
    <w:rsid w:val="00B51CD7"/>
    <w:rsid w:val="00B51FB0"/>
    <w:rsid w:val="00B52B3A"/>
    <w:rsid w:val="00B53377"/>
    <w:rsid w:val="00B5781E"/>
    <w:rsid w:val="00B60C33"/>
    <w:rsid w:val="00B60E1D"/>
    <w:rsid w:val="00B62DCA"/>
    <w:rsid w:val="00B62FA3"/>
    <w:rsid w:val="00B64168"/>
    <w:rsid w:val="00B64DDA"/>
    <w:rsid w:val="00B658A3"/>
    <w:rsid w:val="00B6715C"/>
    <w:rsid w:val="00B71F26"/>
    <w:rsid w:val="00B74BB1"/>
    <w:rsid w:val="00B76AE1"/>
    <w:rsid w:val="00B76C10"/>
    <w:rsid w:val="00B77C4B"/>
    <w:rsid w:val="00B8185C"/>
    <w:rsid w:val="00B82853"/>
    <w:rsid w:val="00B82A17"/>
    <w:rsid w:val="00B85F36"/>
    <w:rsid w:val="00B93D21"/>
    <w:rsid w:val="00B96B60"/>
    <w:rsid w:val="00B96CAE"/>
    <w:rsid w:val="00BA037A"/>
    <w:rsid w:val="00BA236D"/>
    <w:rsid w:val="00BA2DCB"/>
    <w:rsid w:val="00BB0331"/>
    <w:rsid w:val="00BB0B26"/>
    <w:rsid w:val="00BB0BCD"/>
    <w:rsid w:val="00BB2D4A"/>
    <w:rsid w:val="00BB3371"/>
    <w:rsid w:val="00BB4E86"/>
    <w:rsid w:val="00BB560A"/>
    <w:rsid w:val="00BC16A1"/>
    <w:rsid w:val="00BC52F2"/>
    <w:rsid w:val="00BC638D"/>
    <w:rsid w:val="00BC6677"/>
    <w:rsid w:val="00BC77E5"/>
    <w:rsid w:val="00BC7B4C"/>
    <w:rsid w:val="00BD31C0"/>
    <w:rsid w:val="00BD392F"/>
    <w:rsid w:val="00BD3EB0"/>
    <w:rsid w:val="00BD4BAF"/>
    <w:rsid w:val="00BD6626"/>
    <w:rsid w:val="00BE1C21"/>
    <w:rsid w:val="00BE1F2B"/>
    <w:rsid w:val="00BE2E3F"/>
    <w:rsid w:val="00BE4F70"/>
    <w:rsid w:val="00BE647E"/>
    <w:rsid w:val="00BE74A1"/>
    <w:rsid w:val="00BF1313"/>
    <w:rsid w:val="00BF2535"/>
    <w:rsid w:val="00BF5ECA"/>
    <w:rsid w:val="00BF7314"/>
    <w:rsid w:val="00BF7F7B"/>
    <w:rsid w:val="00C0158F"/>
    <w:rsid w:val="00C106A0"/>
    <w:rsid w:val="00C10FE3"/>
    <w:rsid w:val="00C12616"/>
    <w:rsid w:val="00C17D22"/>
    <w:rsid w:val="00C225F6"/>
    <w:rsid w:val="00C23F0A"/>
    <w:rsid w:val="00C274A5"/>
    <w:rsid w:val="00C321DC"/>
    <w:rsid w:val="00C37345"/>
    <w:rsid w:val="00C37E62"/>
    <w:rsid w:val="00C4087D"/>
    <w:rsid w:val="00C4428B"/>
    <w:rsid w:val="00C45A46"/>
    <w:rsid w:val="00C45D97"/>
    <w:rsid w:val="00C514AF"/>
    <w:rsid w:val="00C5277F"/>
    <w:rsid w:val="00C52883"/>
    <w:rsid w:val="00C53686"/>
    <w:rsid w:val="00C5600E"/>
    <w:rsid w:val="00C5678F"/>
    <w:rsid w:val="00C619DA"/>
    <w:rsid w:val="00C64037"/>
    <w:rsid w:val="00C65A54"/>
    <w:rsid w:val="00C67FD0"/>
    <w:rsid w:val="00C70A71"/>
    <w:rsid w:val="00C72C24"/>
    <w:rsid w:val="00C7720F"/>
    <w:rsid w:val="00C841BA"/>
    <w:rsid w:val="00C86DD7"/>
    <w:rsid w:val="00C878EC"/>
    <w:rsid w:val="00C949A2"/>
    <w:rsid w:val="00C94A34"/>
    <w:rsid w:val="00C96311"/>
    <w:rsid w:val="00CA1E29"/>
    <w:rsid w:val="00CA3E3B"/>
    <w:rsid w:val="00CA4413"/>
    <w:rsid w:val="00CA6315"/>
    <w:rsid w:val="00CA7273"/>
    <w:rsid w:val="00CA7467"/>
    <w:rsid w:val="00CB605B"/>
    <w:rsid w:val="00CC0247"/>
    <w:rsid w:val="00CC11E8"/>
    <w:rsid w:val="00CC1FA0"/>
    <w:rsid w:val="00CC781C"/>
    <w:rsid w:val="00CD4316"/>
    <w:rsid w:val="00CD6461"/>
    <w:rsid w:val="00CE2EAF"/>
    <w:rsid w:val="00CE6240"/>
    <w:rsid w:val="00CF01D8"/>
    <w:rsid w:val="00CF144C"/>
    <w:rsid w:val="00CF20C0"/>
    <w:rsid w:val="00CF2EB8"/>
    <w:rsid w:val="00D000CE"/>
    <w:rsid w:val="00D004FB"/>
    <w:rsid w:val="00D01E1A"/>
    <w:rsid w:val="00D0228E"/>
    <w:rsid w:val="00D024F5"/>
    <w:rsid w:val="00D024FC"/>
    <w:rsid w:val="00D0349E"/>
    <w:rsid w:val="00D04F61"/>
    <w:rsid w:val="00D05E1F"/>
    <w:rsid w:val="00D10A84"/>
    <w:rsid w:val="00D11E01"/>
    <w:rsid w:val="00D1377C"/>
    <w:rsid w:val="00D20433"/>
    <w:rsid w:val="00D227C6"/>
    <w:rsid w:val="00D23312"/>
    <w:rsid w:val="00D23B2B"/>
    <w:rsid w:val="00D242B5"/>
    <w:rsid w:val="00D24E86"/>
    <w:rsid w:val="00D30358"/>
    <w:rsid w:val="00D32181"/>
    <w:rsid w:val="00D321A5"/>
    <w:rsid w:val="00D3342D"/>
    <w:rsid w:val="00D33433"/>
    <w:rsid w:val="00D33AFA"/>
    <w:rsid w:val="00D36B37"/>
    <w:rsid w:val="00D36F6C"/>
    <w:rsid w:val="00D3756A"/>
    <w:rsid w:val="00D42E94"/>
    <w:rsid w:val="00D43693"/>
    <w:rsid w:val="00D4422B"/>
    <w:rsid w:val="00D4611C"/>
    <w:rsid w:val="00D4637C"/>
    <w:rsid w:val="00D47051"/>
    <w:rsid w:val="00D511FF"/>
    <w:rsid w:val="00D539A9"/>
    <w:rsid w:val="00D53C52"/>
    <w:rsid w:val="00D572D1"/>
    <w:rsid w:val="00D623EC"/>
    <w:rsid w:val="00D624CC"/>
    <w:rsid w:val="00D62BE7"/>
    <w:rsid w:val="00D634F2"/>
    <w:rsid w:val="00D636BA"/>
    <w:rsid w:val="00D64F56"/>
    <w:rsid w:val="00D65C9A"/>
    <w:rsid w:val="00D6750D"/>
    <w:rsid w:val="00D6758D"/>
    <w:rsid w:val="00D70115"/>
    <w:rsid w:val="00D70D08"/>
    <w:rsid w:val="00D71CBC"/>
    <w:rsid w:val="00D722BB"/>
    <w:rsid w:val="00D73E25"/>
    <w:rsid w:val="00D73FDD"/>
    <w:rsid w:val="00D74232"/>
    <w:rsid w:val="00D75F8E"/>
    <w:rsid w:val="00D77C70"/>
    <w:rsid w:val="00D8153C"/>
    <w:rsid w:val="00D81619"/>
    <w:rsid w:val="00D817F4"/>
    <w:rsid w:val="00D82D13"/>
    <w:rsid w:val="00D867A6"/>
    <w:rsid w:val="00D87824"/>
    <w:rsid w:val="00D90146"/>
    <w:rsid w:val="00D94124"/>
    <w:rsid w:val="00D941F9"/>
    <w:rsid w:val="00D969B0"/>
    <w:rsid w:val="00D96BB8"/>
    <w:rsid w:val="00D97C7B"/>
    <w:rsid w:val="00DA1F2B"/>
    <w:rsid w:val="00DA2DE8"/>
    <w:rsid w:val="00DB1F4B"/>
    <w:rsid w:val="00DB210A"/>
    <w:rsid w:val="00DB302D"/>
    <w:rsid w:val="00DB3031"/>
    <w:rsid w:val="00DB3D02"/>
    <w:rsid w:val="00DB589E"/>
    <w:rsid w:val="00DC05F8"/>
    <w:rsid w:val="00DC0B7C"/>
    <w:rsid w:val="00DC1F24"/>
    <w:rsid w:val="00DC295A"/>
    <w:rsid w:val="00DC320B"/>
    <w:rsid w:val="00DC4603"/>
    <w:rsid w:val="00DC52A3"/>
    <w:rsid w:val="00DC635F"/>
    <w:rsid w:val="00DC685B"/>
    <w:rsid w:val="00DC76B6"/>
    <w:rsid w:val="00DC7E96"/>
    <w:rsid w:val="00DD14CB"/>
    <w:rsid w:val="00DD1C56"/>
    <w:rsid w:val="00DD27B5"/>
    <w:rsid w:val="00DD67B3"/>
    <w:rsid w:val="00DD6A4C"/>
    <w:rsid w:val="00DD7B4D"/>
    <w:rsid w:val="00DE1245"/>
    <w:rsid w:val="00DE1643"/>
    <w:rsid w:val="00DE1E3E"/>
    <w:rsid w:val="00DF2E5E"/>
    <w:rsid w:val="00DF56F1"/>
    <w:rsid w:val="00DF6E69"/>
    <w:rsid w:val="00E0200D"/>
    <w:rsid w:val="00E039C6"/>
    <w:rsid w:val="00E03FEC"/>
    <w:rsid w:val="00E04E8C"/>
    <w:rsid w:val="00E06032"/>
    <w:rsid w:val="00E10966"/>
    <w:rsid w:val="00E133D7"/>
    <w:rsid w:val="00E14774"/>
    <w:rsid w:val="00E15789"/>
    <w:rsid w:val="00E176A5"/>
    <w:rsid w:val="00E17F3C"/>
    <w:rsid w:val="00E22278"/>
    <w:rsid w:val="00E22629"/>
    <w:rsid w:val="00E26B9F"/>
    <w:rsid w:val="00E33019"/>
    <w:rsid w:val="00E34D99"/>
    <w:rsid w:val="00E42B75"/>
    <w:rsid w:val="00E437DB"/>
    <w:rsid w:val="00E44751"/>
    <w:rsid w:val="00E46086"/>
    <w:rsid w:val="00E472EC"/>
    <w:rsid w:val="00E50AE3"/>
    <w:rsid w:val="00E52F52"/>
    <w:rsid w:val="00E53D10"/>
    <w:rsid w:val="00E5489A"/>
    <w:rsid w:val="00E5596E"/>
    <w:rsid w:val="00E577A2"/>
    <w:rsid w:val="00E606D0"/>
    <w:rsid w:val="00E62B14"/>
    <w:rsid w:val="00E65058"/>
    <w:rsid w:val="00E7114E"/>
    <w:rsid w:val="00E76472"/>
    <w:rsid w:val="00E76A5E"/>
    <w:rsid w:val="00E7717A"/>
    <w:rsid w:val="00E77703"/>
    <w:rsid w:val="00E77C2D"/>
    <w:rsid w:val="00E802C6"/>
    <w:rsid w:val="00E83797"/>
    <w:rsid w:val="00E84990"/>
    <w:rsid w:val="00E8755A"/>
    <w:rsid w:val="00E93730"/>
    <w:rsid w:val="00E94114"/>
    <w:rsid w:val="00E9441B"/>
    <w:rsid w:val="00E95980"/>
    <w:rsid w:val="00E964D1"/>
    <w:rsid w:val="00EA02C5"/>
    <w:rsid w:val="00EA222E"/>
    <w:rsid w:val="00EA36DD"/>
    <w:rsid w:val="00EA3DE3"/>
    <w:rsid w:val="00EA49EA"/>
    <w:rsid w:val="00EB054D"/>
    <w:rsid w:val="00EB0A27"/>
    <w:rsid w:val="00EB2156"/>
    <w:rsid w:val="00EB2BB6"/>
    <w:rsid w:val="00EB2BC0"/>
    <w:rsid w:val="00EB4128"/>
    <w:rsid w:val="00EB5425"/>
    <w:rsid w:val="00EB6094"/>
    <w:rsid w:val="00EB6CAB"/>
    <w:rsid w:val="00EB749C"/>
    <w:rsid w:val="00EB7636"/>
    <w:rsid w:val="00EC02A5"/>
    <w:rsid w:val="00EC0B7E"/>
    <w:rsid w:val="00EC1351"/>
    <w:rsid w:val="00EC166E"/>
    <w:rsid w:val="00EC486B"/>
    <w:rsid w:val="00ED1C91"/>
    <w:rsid w:val="00ED387C"/>
    <w:rsid w:val="00ED73FF"/>
    <w:rsid w:val="00EE1815"/>
    <w:rsid w:val="00EE217E"/>
    <w:rsid w:val="00EE227E"/>
    <w:rsid w:val="00EE25EB"/>
    <w:rsid w:val="00EE2B95"/>
    <w:rsid w:val="00EE4836"/>
    <w:rsid w:val="00EE4A51"/>
    <w:rsid w:val="00EF0240"/>
    <w:rsid w:val="00EF0A6D"/>
    <w:rsid w:val="00EF3E64"/>
    <w:rsid w:val="00EF5FA2"/>
    <w:rsid w:val="00EF6793"/>
    <w:rsid w:val="00F00DB0"/>
    <w:rsid w:val="00F01D94"/>
    <w:rsid w:val="00F058D3"/>
    <w:rsid w:val="00F07115"/>
    <w:rsid w:val="00F077E3"/>
    <w:rsid w:val="00F13342"/>
    <w:rsid w:val="00F15CAE"/>
    <w:rsid w:val="00F1716A"/>
    <w:rsid w:val="00F17614"/>
    <w:rsid w:val="00F2189B"/>
    <w:rsid w:val="00F21E8B"/>
    <w:rsid w:val="00F25D3E"/>
    <w:rsid w:val="00F27E07"/>
    <w:rsid w:val="00F325A0"/>
    <w:rsid w:val="00F326B5"/>
    <w:rsid w:val="00F32751"/>
    <w:rsid w:val="00F33617"/>
    <w:rsid w:val="00F35CDC"/>
    <w:rsid w:val="00F40C0C"/>
    <w:rsid w:val="00F41B56"/>
    <w:rsid w:val="00F41B84"/>
    <w:rsid w:val="00F41F4C"/>
    <w:rsid w:val="00F42A5B"/>
    <w:rsid w:val="00F42D3A"/>
    <w:rsid w:val="00F4361D"/>
    <w:rsid w:val="00F4538B"/>
    <w:rsid w:val="00F45CC6"/>
    <w:rsid w:val="00F45EB9"/>
    <w:rsid w:val="00F5079C"/>
    <w:rsid w:val="00F52378"/>
    <w:rsid w:val="00F5505F"/>
    <w:rsid w:val="00F5595D"/>
    <w:rsid w:val="00F56B5D"/>
    <w:rsid w:val="00F57B57"/>
    <w:rsid w:val="00F60F6D"/>
    <w:rsid w:val="00F64978"/>
    <w:rsid w:val="00F65101"/>
    <w:rsid w:val="00F675F2"/>
    <w:rsid w:val="00F70DD3"/>
    <w:rsid w:val="00F71CE0"/>
    <w:rsid w:val="00F72115"/>
    <w:rsid w:val="00F731A6"/>
    <w:rsid w:val="00F73D8E"/>
    <w:rsid w:val="00F74133"/>
    <w:rsid w:val="00F7438F"/>
    <w:rsid w:val="00F74F25"/>
    <w:rsid w:val="00F75378"/>
    <w:rsid w:val="00F77CAE"/>
    <w:rsid w:val="00F84798"/>
    <w:rsid w:val="00F851C8"/>
    <w:rsid w:val="00F85361"/>
    <w:rsid w:val="00F86374"/>
    <w:rsid w:val="00F865E2"/>
    <w:rsid w:val="00F87706"/>
    <w:rsid w:val="00F9142D"/>
    <w:rsid w:val="00F93634"/>
    <w:rsid w:val="00F95E9E"/>
    <w:rsid w:val="00F96B7C"/>
    <w:rsid w:val="00F97F43"/>
    <w:rsid w:val="00FA0372"/>
    <w:rsid w:val="00FA064F"/>
    <w:rsid w:val="00FA0A40"/>
    <w:rsid w:val="00FA1FDE"/>
    <w:rsid w:val="00FA2AC5"/>
    <w:rsid w:val="00FA7B78"/>
    <w:rsid w:val="00FB0E96"/>
    <w:rsid w:val="00FB43C5"/>
    <w:rsid w:val="00FC26DB"/>
    <w:rsid w:val="00FC4B94"/>
    <w:rsid w:val="00FC55D2"/>
    <w:rsid w:val="00FC68DB"/>
    <w:rsid w:val="00FC7A6F"/>
    <w:rsid w:val="00FD051C"/>
    <w:rsid w:val="00FD0F81"/>
    <w:rsid w:val="00FD5F9C"/>
    <w:rsid w:val="00FE149B"/>
    <w:rsid w:val="00FE6C63"/>
    <w:rsid w:val="00FE7848"/>
    <w:rsid w:val="00FF2D3F"/>
    <w:rsid w:val="00FF51D4"/>
    <w:rsid w:val="00FF6875"/>
    <w:rsid w:val="02D9D207"/>
    <w:rsid w:val="059E006F"/>
    <w:rsid w:val="062B7C30"/>
    <w:rsid w:val="07AD096B"/>
    <w:rsid w:val="099161A4"/>
    <w:rsid w:val="099BB912"/>
    <w:rsid w:val="0A0A4C3F"/>
    <w:rsid w:val="0A2C695A"/>
    <w:rsid w:val="0A556ADA"/>
    <w:rsid w:val="0A6FAE07"/>
    <w:rsid w:val="0B53CD7A"/>
    <w:rsid w:val="0C121150"/>
    <w:rsid w:val="0C7BA584"/>
    <w:rsid w:val="0D09D44B"/>
    <w:rsid w:val="0DC51652"/>
    <w:rsid w:val="0DFE4504"/>
    <w:rsid w:val="0E720E49"/>
    <w:rsid w:val="0FCDB60A"/>
    <w:rsid w:val="0FE4B3ED"/>
    <w:rsid w:val="10087A0E"/>
    <w:rsid w:val="100E53C4"/>
    <w:rsid w:val="1028DC1B"/>
    <w:rsid w:val="10318A11"/>
    <w:rsid w:val="105EFDAD"/>
    <w:rsid w:val="10671C35"/>
    <w:rsid w:val="10D0AD0B"/>
    <w:rsid w:val="11B79524"/>
    <w:rsid w:val="1229B80E"/>
    <w:rsid w:val="1291A133"/>
    <w:rsid w:val="12AEE828"/>
    <w:rsid w:val="13DE5484"/>
    <w:rsid w:val="1408A06A"/>
    <w:rsid w:val="14148C08"/>
    <w:rsid w:val="14541EE8"/>
    <w:rsid w:val="15312EC8"/>
    <w:rsid w:val="1585E6D4"/>
    <w:rsid w:val="15B5EBBB"/>
    <w:rsid w:val="15E93BD2"/>
    <w:rsid w:val="16261C61"/>
    <w:rsid w:val="16AB8CF6"/>
    <w:rsid w:val="1741DDF5"/>
    <w:rsid w:val="18768B28"/>
    <w:rsid w:val="1A796800"/>
    <w:rsid w:val="1B5F1F7C"/>
    <w:rsid w:val="1C6A3B0B"/>
    <w:rsid w:val="1E2304DF"/>
    <w:rsid w:val="1E7E5DE2"/>
    <w:rsid w:val="1F1F98A3"/>
    <w:rsid w:val="1FB31412"/>
    <w:rsid w:val="20D65C53"/>
    <w:rsid w:val="233B479C"/>
    <w:rsid w:val="2399A9EA"/>
    <w:rsid w:val="239E5F90"/>
    <w:rsid w:val="249C876C"/>
    <w:rsid w:val="274DA3FA"/>
    <w:rsid w:val="285F3B41"/>
    <w:rsid w:val="28DD4E00"/>
    <w:rsid w:val="28EAFC18"/>
    <w:rsid w:val="29E839AC"/>
    <w:rsid w:val="2A222811"/>
    <w:rsid w:val="2A500B2C"/>
    <w:rsid w:val="2ACEF36F"/>
    <w:rsid w:val="2B383217"/>
    <w:rsid w:val="2BD9E6EE"/>
    <w:rsid w:val="2C2C6008"/>
    <w:rsid w:val="2D005B16"/>
    <w:rsid w:val="2D07282E"/>
    <w:rsid w:val="2D5BC255"/>
    <w:rsid w:val="2D6B9541"/>
    <w:rsid w:val="2D945102"/>
    <w:rsid w:val="2DA9D4EA"/>
    <w:rsid w:val="2E7CAABB"/>
    <w:rsid w:val="2ED554EF"/>
    <w:rsid w:val="2F2AEDBC"/>
    <w:rsid w:val="2F3E581F"/>
    <w:rsid w:val="310F3966"/>
    <w:rsid w:val="321C070C"/>
    <w:rsid w:val="33134769"/>
    <w:rsid w:val="340478EF"/>
    <w:rsid w:val="3479FD10"/>
    <w:rsid w:val="35143C77"/>
    <w:rsid w:val="356E2BA9"/>
    <w:rsid w:val="35887DE5"/>
    <w:rsid w:val="3677BB55"/>
    <w:rsid w:val="3929CB0C"/>
    <w:rsid w:val="39EDFEF4"/>
    <w:rsid w:val="3AA2FE5F"/>
    <w:rsid w:val="3AC52B23"/>
    <w:rsid w:val="3B7781B1"/>
    <w:rsid w:val="3C422DF2"/>
    <w:rsid w:val="3CAE15E7"/>
    <w:rsid w:val="3D933D78"/>
    <w:rsid w:val="405D93AC"/>
    <w:rsid w:val="406EBF2E"/>
    <w:rsid w:val="409226D6"/>
    <w:rsid w:val="411EC765"/>
    <w:rsid w:val="4280F55D"/>
    <w:rsid w:val="4366CBA0"/>
    <w:rsid w:val="448309F7"/>
    <w:rsid w:val="4529F0E3"/>
    <w:rsid w:val="463FAF10"/>
    <w:rsid w:val="491FB2DB"/>
    <w:rsid w:val="4A0794D3"/>
    <w:rsid w:val="4BB63CEE"/>
    <w:rsid w:val="4BE333FC"/>
    <w:rsid w:val="4BFA973C"/>
    <w:rsid w:val="4CDE6623"/>
    <w:rsid w:val="4D311341"/>
    <w:rsid w:val="4E198DDB"/>
    <w:rsid w:val="4EA303E9"/>
    <w:rsid w:val="4EDBED57"/>
    <w:rsid w:val="4F91CD67"/>
    <w:rsid w:val="4FA64469"/>
    <w:rsid w:val="4FE6212F"/>
    <w:rsid w:val="4FECC004"/>
    <w:rsid w:val="504A9F64"/>
    <w:rsid w:val="51262C25"/>
    <w:rsid w:val="52B726F1"/>
    <w:rsid w:val="533FEF66"/>
    <w:rsid w:val="546749DA"/>
    <w:rsid w:val="546A2DF9"/>
    <w:rsid w:val="55437268"/>
    <w:rsid w:val="560A78C6"/>
    <w:rsid w:val="57C24EEE"/>
    <w:rsid w:val="58B5D2BE"/>
    <w:rsid w:val="59272990"/>
    <w:rsid w:val="59D37BA1"/>
    <w:rsid w:val="59D6DE92"/>
    <w:rsid w:val="5BD8E305"/>
    <w:rsid w:val="5C04EADB"/>
    <w:rsid w:val="5C490C16"/>
    <w:rsid w:val="5D88F3F6"/>
    <w:rsid w:val="5E2382E0"/>
    <w:rsid w:val="5E91D635"/>
    <w:rsid w:val="5ECB4A98"/>
    <w:rsid w:val="5F9E9C60"/>
    <w:rsid w:val="61AF3051"/>
    <w:rsid w:val="625E8051"/>
    <w:rsid w:val="6282F5B2"/>
    <w:rsid w:val="62FD8FDC"/>
    <w:rsid w:val="6319863A"/>
    <w:rsid w:val="645595AB"/>
    <w:rsid w:val="647F0704"/>
    <w:rsid w:val="650E4CD8"/>
    <w:rsid w:val="6619508D"/>
    <w:rsid w:val="6766F6D2"/>
    <w:rsid w:val="6A257495"/>
    <w:rsid w:val="6AA067A1"/>
    <w:rsid w:val="6B14B407"/>
    <w:rsid w:val="6D3F4B47"/>
    <w:rsid w:val="6EE410A2"/>
    <w:rsid w:val="700347B4"/>
    <w:rsid w:val="716B814D"/>
    <w:rsid w:val="71D173D8"/>
    <w:rsid w:val="72F93B33"/>
    <w:rsid w:val="731AADD1"/>
    <w:rsid w:val="73AC75AB"/>
    <w:rsid w:val="73D13E8D"/>
    <w:rsid w:val="73FD81B1"/>
    <w:rsid w:val="746CCEFC"/>
    <w:rsid w:val="753D35BB"/>
    <w:rsid w:val="7590F3E6"/>
    <w:rsid w:val="75F6EBF5"/>
    <w:rsid w:val="77217304"/>
    <w:rsid w:val="7908C45A"/>
    <w:rsid w:val="7987D6BC"/>
    <w:rsid w:val="799F8C4B"/>
    <w:rsid w:val="7AB570AC"/>
    <w:rsid w:val="7AC46614"/>
    <w:rsid w:val="7C04476B"/>
    <w:rsid w:val="7DD3B1BF"/>
    <w:rsid w:val="7E924265"/>
    <w:rsid w:val="7EDF0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B1525"/>
  <w15:chartTrackingRefBased/>
  <w15:docId w15:val="{05EE068F-C2A0-4504-9AAD-1DFF498C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58F"/>
    <w:pPr>
      <w:spacing w:before="120" w:after="120" w:line="240" w:lineRule="auto"/>
    </w:pPr>
    <w:rPr>
      <w:rFonts w:ascii="Calibri" w:hAnsi="Calibri"/>
      <w:sz w:val="20"/>
    </w:rPr>
  </w:style>
  <w:style w:type="paragraph" w:styleId="Heading1">
    <w:name w:val="heading 1"/>
    <w:basedOn w:val="Normal"/>
    <w:next w:val="Normal"/>
    <w:link w:val="Heading1Char"/>
    <w:uiPriority w:val="9"/>
    <w:qFormat/>
    <w:rsid w:val="003A3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158F"/>
    <w:pPr>
      <w:keepNext/>
      <w:keepLines/>
      <w:spacing w:before="240"/>
      <w:outlineLvl w:val="1"/>
    </w:pPr>
    <w:rPr>
      <w:rFonts w:eastAsiaTheme="majorEastAsia" w:cs="Times New Roman (Headings CS)"/>
      <w:caps/>
      <w:color w:val="2B7434"/>
      <w:szCs w:val="32"/>
    </w:rPr>
  </w:style>
  <w:style w:type="paragraph" w:styleId="Heading3">
    <w:name w:val="heading 3"/>
    <w:basedOn w:val="Normal"/>
    <w:next w:val="Normal"/>
    <w:link w:val="Heading3Char"/>
    <w:uiPriority w:val="9"/>
    <w:unhideWhenUsed/>
    <w:qFormat/>
    <w:rsid w:val="00181470"/>
    <w:pPr>
      <w:keepNext/>
      <w:keepLines/>
      <w:spacing w:before="160"/>
      <w:outlineLvl w:val="2"/>
    </w:pPr>
    <w:rPr>
      <w:rFonts w:eastAsiaTheme="majorEastAsia" w:cs="Times New Roman (Headings CS)"/>
      <w:i/>
      <w:color w:val="2B7434"/>
      <w:szCs w:val="28"/>
    </w:rPr>
  </w:style>
  <w:style w:type="paragraph" w:styleId="Heading4">
    <w:name w:val="heading 4"/>
    <w:basedOn w:val="Normal"/>
    <w:next w:val="Normal"/>
    <w:link w:val="Heading4Char"/>
    <w:uiPriority w:val="9"/>
    <w:semiHidden/>
    <w:unhideWhenUsed/>
    <w:qFormat/>
    <w:rsid w:val="00962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1">
    <w:name w:val="Section Heading 1"/>
    <w:basedOn w:val="Heading1"/>
    <w:next w:val="BodyText"/>
    <w:link w:val="SectionHeading1Char"/>
    <w:autoRedefine/>
    <w:qFormat/>
    <w:rsid w:val="003A3C85"/>
    <w:pPr>
      <w:spacing w:after="120"/>
    </w:pPr>
    <w:rPr>
      <w:rFonts w:asciiTheme="minorHAnsi" w:hAnsiTheme="minorHAnsi" w:cs="Calibri (Body)"/>
      <w:color w:val="1F1B6C"/>
      <w:kern w:val="0"/>
      <w:sz w:val="36"/>
      <w:szCs w:val="32"/>
      <w14:ligatures w14:val="none"/>
    </w:rPr>
  </w:style>
  <w:style w:type="character" w:customStyle="1" w:styleId="SectionHeading1Char">
    <w:name w:val="Section Heading 1 Char"/>
    <w:basedOn w:val="DefaultParagraphFont"/>
    <w:link w:val="SectionHeading1"/>
    <w:rsid w:val="003A3C85"/>
    <w:rPr>
      <w:rFonts w:eastAsiaTheme="majorEastAsia" w:cs="Calibri (Body)"/>
      <w:color w:val="1F1B6C"/>
      <w:kern w:val="0"/>
      <w:sz w:val="36"/>
      <w:szCs w:val="32"/>
      <w14:ligatures w14:val="none"/>
    </w:rPr>
  </w:style>
  <w:style w:type="character" w:customStyle="1" w:styleId="Heading1Char">
    <w:name w:val="Heading 1 Char"/>
    <w:basedOn w:val="DefaultParagraphFont"/>
    <w:link w:val="Heading1"/>
    <w:uiPriority w:val="9"/>
    <w:rsid w:val="003A3C85"/>
    <w:rPr>
      <w:rFonts w:asciiTheme="majorHAnsi" w:eastAsiaTheme="majorEastAsia" w:hAnsiTheme="majorHAnsi" w:cstheme="majorBidi"/>
      <w:color w:val="0F4761" w:themeColor="accent1" w:themeShade="BF"/>
      <w:sz w:val="40"/>
      <w:szCs w:val="40"/>
    </w:rPr>
  </w:style>
  <w:style w:type="paragraph" w:styleId="BodyText">
    <w:name w:val="Body Text"/>
    <w:basedOn w:val="Normal"/>
    <w:link w:val="BodyTextChar"/>
    <w:uiPriority w:val="1"/>
    <w:unhideWhenUsed/>
    <w:qFormat/>
    <w:rsid w:val="003A3C85"/>
  </w:style>
  <w:style w:type="character" w:customStyle="1" w:styleId="BodyTextChar">
    <w:name w:val="Body Text Char"/>
    <w:basedOn w:val="DefaultParagraphFont"/>
    <w:link w:val="BodyText"/>
    <w:uiPriority w:val="1"/>
    <w:rsid w:val="003A3C85"/>
  </w:style>
  <w:style w:type="character" w:customStyle="1" w:styleId="Heading2Char">
    <w:name w:val="Heading 2 Char"/>
    <w:basedOn w:val="DefaultParagraphFont"/>
    <w:link w:val="Heading2"/>
    <w:uiPriority w:val="9"/>
    <w:rsid w:val="00C0158F"/>
    <w:rPr>
      <w:rFonts w:ascii="Calibri" w:eastAsiaTheme="majorEastAsia" w:hAnsi="Calibri" w:cs="Times New Roman (Headings CS)"/>
      <w:caps/>
      <w:color w:val="2B7434"/>
      <w:sz w:val="20"/>
      <w:szCs w:val="32"/>
    </w:rPr>
  </w:style>
  <w:style w:type="character" w:customStyle="1" w:styleId="Heading3Char">
    <w:name w:val="Heading 3 Char"/>
    <w:basedOn w:val="DefaultParagraphFont"/>
    <w:link w:val="Heading3"/>
    <w:uiPriority w:val="9"/>
    <w:rsid w:val="00181470"/>
    <w:rPr>
      <w:rFonts w:ascii="Calibri" w:eastAsiaTheme="majorEastAsia" w:hAnsi="Calibri" w:cs="Times New Roman (Headings CS)"/>
      <w:i/>
      <w:color w:val="2B7434"/>
      <w:sz w:val="20"/>
      <w:szCs w:val="28"/>
    </w:rPr>
  </w:style>
  <w:style w:type="character" w:customStyle="1" w:styleId="Heading4Char">
    <w:name w:val="Heading 4 Char"/>
    <w:basedOn w:val="DefaultParagraphFont"/>
    <w:link w:val="Heading4"/>
    <w:uiPriority w:val="9"/>
    <w:semiHidden/>
    <w:rsid w:val="00962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EF0"/>
    <w:rPr>
      <w:rFonts w:eastAsiaTheme="majorEastAsia" w:cstheme="majorBidi"/>
      <w:color w:val="272727" w:themeColor="text1" w:themeTint="D8"/>
    </w:rPr>
  </w:style>
  <w:style w:type="paragraph" w:styleId="Title">
    <w:name w:val="Title"/>
    <w:basedOn w:val="Normal"/>
    <w:next w:val="Normal"/>
    <w:link w:val="TitleChar"/>
    <w:uiPriority w:val="10"/>
    <w:qFormat/>
    <w:rsid w:val="00C0158F"/>
    <w:pPr>
      <w:spacing w:before="240"/>
      <w:contextualSpacing/>
    </w:pPr>
    <w:rPr>
      <w:rFonts w:eastAsiaTheme="majorEastAsia" w:cstheme="majorBidi"/>
      <w:b/>
      <w:color w:val="F9A720"/>
      <w:spacing w:val="-10"/>
      <w:kern w:val="28"/>
      <w:sz w:val="60"/>
      <w:szCs w:val="56"/>
    </w:rPr>
  </w:style>
  <w:style w:type="character" w:customStyle="1" w:styleId="TitleChar">
    <w:name w:val="Title Char"/>
    <w:basedOn w:val="DefaultParagraphFont"/>
    <w:link w:val="Title"/>
    <w:uiPriority w:val="10"/>
    <w:rsid w:val="00C0158F"/>
    <w:rPr>
      <w:rFonts w:ascii="Calibri" w:eastAsiaTheme="majorEastAsia" w:hAnsi="Calibri" w:cstheme="majorBidi"/>
      <w:b/>
      <w:color w:val="F9A720"/>
      <w:spacing w:val="-10"/>
      <w:kern w:val="28"/>
      <w:sz w:val="60"/>
      <w:szCs w:val="56"/>
    </w:rPr>
  </w:style>
  <w:style w:type="paragraph" w:styleId="Subtitle">
    <w:name w:val="Subtitle"/>
    <w:basedOn w:val="Normal"/>
    <w:next w:val="Normal"/>
    <w:link w:val="SubtitleChar"/>
    <w:uiPriority w:val="11"/>
    <w:qFormat/>
    <w:rsid w:val="0096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EF0"/>
    <w:pPr>
      <w:spacing w:before="160"/>
      <w:jc w:val="center"/>
    </w:pPr>
    <w:rPr>
      <w:i/>
      <w:iCs/>
      <w:color w:val="404040" w:themeColor="text1" w:themeTint="BF"/>
    </w:rPr>
  </w:style>
  <w:style w:type="character" w:customStyle="1" w:styleId="QuoteChar">
    <w:name w:val="Quote Char"/>
    <w:basedOn w:val="DefaultParagraphFont"/>
    <w:link w:val="Quote"/>
    <w:uiPriority w:val="29"/>
    <w:rsid w:val="00962EF0"/>
    <w:rPr>
      <w:i/>
      <w:iCs/>
      <w:color w:val="404040" w:themeColor="text1" w:themeTint="BF"/>
    </w:rPr>
  </w:style>
  <w:style w:type="paragraph" w:styleId="ListParagraph">
    <w:name w:val="List Paragraph"/>
    <w:basedOn w:val="Normal"/>
    <w:uiPriority w:val="34"/>
    <w:qFormat/>
    <w:rsid w:val="00962EF0"/>
    <w:pPr>
      <w:ind w:left="720"/>
      <w:contextualSpacing/>
    </w:pPr>
  </w:style>
  <w:style w:type="character" w:styleId="IntenseEmphasis">
    <w:name w:val="Intense Emphasis"/>
    <w:basedOn w:val="DefaultParagraphFont"/>
    <w:uiPriority w:val="21"/>
    <w:qFormat/>
    <w:rsid w:val="00962EF0"/>
    <w:rPr>
      <w:i/>
      <w:iCs/>
      <w:color w:val="0F4761" w:themeColor="accent1" w:themeShade="BF"/>
    </w:rPr>
  </w:style>
  <w:style w:type="paragraph" w:styleId="IntenseQuote">
    <w:name w:val="Intense Quote"/>
    <w:basedOn w:val="Normal"/>
    <w:next w:val="Normal"/>
    <w:link w:val="IntenseQuoteChar"/>
    <w:uiPriority w:val="30"/>
    <w:qFormat/>
    <w:rsid w:val="00962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EF0"/>
    <w:rPr>
      <w:i/>
      <w:iCs/>
      <w:color w:val="0F4761" w:themeColor="accent1" w:themeShade="BF"/>
    </w:rPr>
  </w:style>
  <w:style w:type="character" w:styleId="IntenseReference">
    <w:name w:val="Intense Reference"/>
    <w:basedOn w:val="DefaultParagraphFont"/>
    <w:uiPriority w:val="32"/>
    <w:qFormat/>
    <w:rsid w:val="00962EF0"/>
    <w:rPr>
      <w:b/>
      <w:bCs/>
      <w:smallCaps/>
      <w:color w:val="0F4761" w:themeColor="accent1" w:themeShade="BF"/>
      <w:spacing w:val="5"/>
    </w:rPr>
  </w:style>
  <w:style w:type="paragraph" w:styleId="Header">
    <w:name w:val="header"/>
    <w:basedOn w:val="Normal"/>
    <w:link w:val="HeaderChar"/>
    <w:uiPriority w:val="99"/>
    <w:unhideWhenUsed/>
    <w:rsid w:val="00962EF0"/>
    <w:pPr>
      <w:tabs>
        <w:tab w:val="center" w:pos="4680"/>
        <w:tab w:val="right" w:pos="9360"/>
      </w:tabs>
      <w:spacing w:after="0"/>
    </w:pPr>
  </w:style>
  <w:style w:type="character" w:customStyle="1" w:styleId="HeaderChar">
    <w:name w:val="Header Char"/>
    <w:basedOn w:val="DefaultParagraphFont"/>
    <w:link w:val="Header"/>
    <w:uiPriority w:val="99"/>
    <w:rsid w:val="00962EF0"/>
  </w:style>
  <w:style w:type="paragraph" w:styleId="Footer">
    <w:name w:val="footer"/>
    <w:basedOn w:val="Normal"/>
    <w:link w:val="FooterChar"/>
    <w:uiPriority w:val="99"/>
    <w:unhideWhenUsed/>
    <w:rsid w:val="00962EF0"/>
    <w:pPr>
      <w:tabs>
        <w:tab w:val="center" w:pos="4680"/>
        <w:tab w:val="right" w:pos="9360"/>
      </w:tabs>
      <w:spacing w:after="0"/>
    </w:pPr>
  </w:style>
  <w:style w:type="character" w:customStyle="1" w:styleId="FooterChar">
    <w:name w:val="Footer Char"/>
    <w:basedOn w:val="DefaultParagraphFont"/>
    <w:link w:val="Footer"/>
    <w:uiPriority w:val="99"/>
    <w:rsid w:val="00962EF0"/>
  </w:style>
  <w:style w:type="character" w:styleId="PageNumber">
    <w:name w:val="page number"/>
    <w:basedOn w:val="DefaultParagraphFont"/>
    <w:uiPriority w:val="99"/>
    <w:semiHidden/>
    <w:unhideWhenUsed/>
    <w:rsid w:val="00962EF0"/>
  </w:style>
  <w:style w:type="paragraph" w:customStyle="1" w:styleId="BodyCopy">
    <w:name w:val="Body Copy"/>
    <w:basedOn w:val="Normal"/>
    <w:autoRedefine/>
    <w:qFormat/>
    <w:rsid w:val="00C0158F"/>
    <w:pPr>
      <w:spacing w:after="40"/>
    </w:pPr>
    <w:rPr>
      <w:color w:val="000000" w:themeColor="text1"/>
      <w:kern w:val="0"/>
      <w:szCs w:val="22"/>
      <w14:ligatures w14:val="none"/>
    </w:rPr>
  </w:style>
  <w:style w:type="character" w:styleId="Hyperlink">
    <w:name w:val="Hyperlink"/>
    <w:basedOn w:val="DefaultParagraphFont"/>
    <w:uiPriority w:val="99"/>
    <w:unhideWhenUsed/>
    <w:rsid w:val="00C0158F"/>
    <w:rPr>
      <w:color w:val="0000FF"/>
      <w:u w:val="single"/>
    </w:rPr>
  </w:style>
  <w:style w:type="table" w:styleId="GridTable4-Accent3">
    <w:name w:val="Grid Table 4 Accent 3"/>
    <w:basedOn w:val="TableNormal"/>
    <w:uiPriority w:val="49"/>
    <w:rsid w:val="00C0158F"/>
    <w:pPr>
      <w:spacing w:after="0" w:line="240" w:lineRule="auto"/>
    </w:pPr>
    <w:rPr>
      <w:lang w:val="en-AU"/>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1">
    <w:name w:val="List Table 4 Accent 1"/>
    <w:basedOn w:val="TableNormal"/>
    <w:uiPriority w:val="49"/>
    <w:rsid w:val="00C0158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
    <w:name w:val="List Table 4"/>
    <w:basedOn w:val="TableNormal"/>
    <w:uiPriority w:val="49"/>
    <w:rsid w:val="00C015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C0158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015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2F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3">
    <w:name w:val="List Table 4 Accent 3"/>
    <w:basedOn w:val="TableNormal"/>
    <w:uiPriority w:val="49"/>
    <w:rsid w:val="00181470"/>
    <w:pPr>
      <w:spacing w:after="0" w:line="240" w:lineRule="auto"/>
    </w:pPr>
    <w:rPr>
      <w:lang w:val="en-AU"/>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FollowedHyperlink">
    <w:name w:val="FollowedHyperlink"/>
    <w:basedOn w:val="DefaultParagraphFont"/>
    <w:uiPriority w:val="99"/>
    <w:semiHidden/>
    <w:unhideWhenUsed/>
    <w:rsid w:val="00181470"/>
    <w:rPr>
      <w:color w:val="96607D" w:themeColor="followedHyperlink"/>
      <w:u w:val="single"/>
    </w:rPr>
  </w:style>
  <w:style w:type="paragraph" w:customStyle="1" w:styleId="Clause">
    <w:name w:val="_Clause"/>
    <w:basedOn w:val="Normal"/>
    <w:qFormat/>
    <w:rsid w:val="00181470"/>
    <w:pPr>
      <w:numPr>
        <w:numId w:val="11"/>
      </w:numPr>
      <w:spacing w:before="0"/>
    </w:pPr>
    <w:rPr>
      <w:rFonts w:ascii="Arial" w:eastAsia="Times New Roman" w:hAnsi="Arial" w:cs="Times New Roman"/>
      <w:bCs/>
      <w:kern w:val="0"/>
      <w:sz w:val="22"/>
      <w:szCs w:val="20"/>
      <w:lang w:val="en-AU"/>
      <w14:ligatures w14:val="none"/>
    </w:rPr>
  </w:style>
  <w:style w:type="paragraph" w:customStyle="1" w:styleId="Sub-clause3">
    <w:name w:val="_Sub-clause 3"/>
    <w:basedOn w:val="Normal"/>
    <w:qFormat/>
    <w:rsid w:val="00181470"/>
    <w:pPr>
      <w:numPr>
        <w:ilvl w:val="2"/>
        <w:numId w:val="11"/>
      </w:numPr>
      <w:spacing w:before="0"/>
    </w:pPr>
    <w:rPr>
      <w:rFonts w:ascii="Arial" w:eastAsia="Times New Roman" w:hAnsi="Arial" w:cs="Times New Roman"/>
      <w:bCs/>
      <w:kern w:val="0"/>
      <w:sz w:val="22"/>
      <w:szCs w:val="20"/>
      <w:lang w:val="en-AU"/>
      <w14:ligatures w14:val="none"/>
    </w:rPr>
  </w:style>
  <w:style w:type="paragraph" w:customStyle="1" w:styleId="Sub-clause4">
    <w:name w:val="_Sub-clause 4"/>
    <w:basedOn w:val="Sub-clause3"/>
    <w:rsid w:val="00181470"/>
    <w:pPr>
      <w:numPr>
        <w:ilvl w:val="3"/>
      </w:numPr>
      <w:spacing w:after="240"/>
    </w:pPr>
  </w:style>
  <w:style w:type="character" w:styleId="Strong">
    <w:name w:val="Strong"/>
    <w:basedOn w:val="DefaultParagraphFont"/>
    <w:uiPriority w:val="22"/>
    <w:qFormat/>
    <w:rsid w:val="00181470"/>
    <w:rPr>
      <w:b/>
      <w:bCs/>
    </w:rPr>
  </w:style>
  <w:style w:type="table" w:customStyle="1" w:styleId="GridTable4-Accent33">
    <w:name w:val="Grid Table 4 - Accent 33"/>
    <w:basedOn w:val="TableNormal"/>
    <w:next w:val="GridTable4-Accent3"/>
    <w:uiPriority w:val="49"/>
    <w:rsid w:val="00181470"/>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Captiontext">
    <w:name w:val="Caption text"/>
    <w:basedOn w:val="Normal"/>
    <w:autoRedefine/>
    <w:qFormat/>
    <w:rsid w:val="008C797C"/>
    <w:pPr>
      <w:spacing w:before="0" w:after="40"/>
      <w:ind w:left="-1418"/>
    </w:pPr>
    <w:rPr>
      <w:rFonts w:asciiTheme="minorHAnsi" w:hAnsiTheme="minorHAnsi"/>
      <w:i/>
      <w:color w:val="8B9299"/>
      <w:kern w:val="0"/>
      <w:sz w:val="16"/>
      <w:szCs w:val="22"/>
      <w:lang w:val="en-AU"/>
      <w14:ligatures w14:val="none"/>
    </w:rPr>
  </w:style>
  <w:style w:type="character" w:styleId="CommentReference">
    <w:name w:val="annotation reference"/>
    <w:basedOn w:val="DefaultParagraphFont"/>
    <w:uiPriority w:val="99"/>
    <w:semiHidden/>
    <w:unhideWhenUsed/>
    <w:rsid w:val="00820CCF"/>
    <w:rPr>
      <w:sz w:val="16"/>
      <w:szCs w:val="16"/>
    </w:rPr>
  </w:style>
  <w:style w:type="paragraph" w:styleId="CommentText">
    <w:name w:val="annotation text"/>
    <w:basedOn w:val="Normal"/>
    <w:link w:val="CommentTextChar"/>
    <w:uiPriority w:val="99"/>
    <w:semiHidden/>
    <w:unhideWhenUsed/>
    <w:rsid w:val="00820CCF"/>
    <w:rPr>
      <w:szCs w:val="20"/>
    </w:rPr>
  </w:style>
  <w:style w:type="character" w:customStyle="1" w:styleId="CommentTextChar">
    <w:name w:val="Comment Text Char"/>
    <w:basedOn w:val="DefaultParagraphFont"/>
    <w:link w:val="CommentText"/>
    <w:uiPriority w:val="99"/>
    <w:semiHidden/>
    <w:rsid w:val="00820CC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820CCF"/>
    <w:rPr>
      <w:b/>
      <w:bCs/>
    </w:rPr>
  </w:style>
  <w:style w:type="character" w:customStyle="1" w:styleId="CommentSubjectChar">
    <w:name w:val="Comment Subject Char"/>
    <w:basedOn w:val="CommentTextChar"/>
    <w:link w:val="CommentSubject"/>
    <w:uiPriority w:val="99"/>
    <w:semiHidden/>
    <w:rsid w:val="00820CCF"/>
    <w:rPr>
      <w:rFonts w:ascii="Calibri" w:hAnsi="Calibri"/>
      <w:b/>
      <w:bCs/>
      <w:sz w:val="20"/>
      <w:szCs w:val="20"/>
    </w:rPr>
  </w:style>
  <w:style w:type="character" w:styleId="UnresolvedMention">
    <w:name w:val="Unresolved Mention"/>
    <w:basedOn w:val="DefaultParagraphFont"/>
    <w:uiPriority w:val="99"/>
    <w:semiHidden/>
    <w:unhideWhenUsed/>
    <w:rsid w:val="0003132F"/>
    <w:rPr>
      <w:color w:val="605E5C"/>
      <w:shd w:val="clear" w:color="auto" w:fill="E1DFDD"/>
    </w:rPr>
  </w:style>
  <w:style w:type="table" w:styleId="TableGrid">
    <w:name w:val="Table Grid"/>
    <w:basedOn w:val="TableNormal"/>
    <w:uiPriority w:val="39"/>
    <w:rsid w:val="009E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F32751"/>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
    <w:name w:val="List Table 2"/>
    <w:basedOn w:val="TableNormal"/>
    <w:uiPriority w:val="47"/>
    <w:rsid w:val="00F3275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2751"/>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16381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unhideWhenUsed/>
    <w:rsid w:val="006E10CB"/>
    <w:pPr>
      <w:spacing w:before="100" w:beforeAutospacing="1" w:after="100" w:afterAutospacing="1"/>
    </w:pPr>
    <w:rPr>
      <w:rFonts w:ascii="Times New Roman" w:eastAsia="Times New Roman" w:hAnsi="Times New Roman" w:cs="Times New Roman"/>
      <w:kern w:val="0"/>
      <w:sz w:val="24"/>
      <w14:ligatures w14:val="none"/>
    </w:rPr>
  </w:style>
  <w:style w:type="paragraph" w:styleId="TOCHeading">
    <w:name w:val="TOC Heading"/>
    <w:basedOn w:val="Heading1"/>
    <w:next w:val="Normal"/>
    <w:uiPriority w:val="39"/>
    <w:unhideWhenUsed/>
    <w:qFormat/>
    <w:rsid w:val="00434B74"/>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434B74"/>
    <w:pPr>
      <w:spacing w:after="0"/>
    </w:pPr>
    <w:rPr>
      <w:rFonts w:asciiTheme="minorHAnsi" w:hAnsiTheme="minorHAnsi"/>
      <w:b/>
      <w:bCs/>
      <w:i/>
      <w:iCs/>
      <w:sz w:val="24"/>
    </w:rPr>
  </w:style>
  <w:style w:type="paragraph" w:styleId="TOC2">
    <w:name w:val="toc 2"/>
    <w:basedOn w:val="Normal"/>
    <w:next w:val="Normal"/>
    <w:autoRedefine/>
    <w:uiPriority w:val="39"/>
    <w:unhideWhenUsed/>
    <w:rsid w:val="00434B74"/>
    <w:pPr>
      <w:spacing w:after="0"/>
      <w:ind w:left="200"/>
    </w:pPr>
    <w:rPr>
      <w:rFonts w:asciiTheme="minorHAnsi" w:hAnsiTheme="minorHAnsi"/>
      <w:b/>
      <w:bCs/>
      <w:sz w:val="22"/>
      <w:szCs w:val="22"/>
    </w:rPr>
  </w:style>
  <w:style w:type="paragraph" w:styleId="TOC3">
    <w:name w:val="toc 3"/>
    <w:basedOn w:val="Normal"/>
    <w:next w:val="Normal"/>
    <w:autoRedefine/>
    <w:uiPriority w:val="39"/>
    <w:semiHidden/>
    <w:unhideWhenUsed/>
    <w:rsid w:val="00434B74"/>
    <w:pPr>
      <w:spacing w:before="0" w:after="0"/>
      <w:ind w:left="400"/>
    </w:pPr>
    <w:rPr>
      <w:rFonts w:asciiTheme="minorHAnsi" w:hAnsiTheme="minorHAnsi"/>
      <w:szCs w:val="20"/>
    </w:rPr>
  </w:style>
  <w:style w:type="paragraph" w:styleId="TOC4">
    <w:name w:val="toc 4"/>
    <w:basedOn w:val="Normal"/>
    <w:next w:val="Normal"/>
    <w:autoRedefine/>
    <w:uiPriority w:val="39"/>
    <w:semiHidden/>
    <w:unhideWhenUsed/>
    <w:rsid w:val="00434B74"/>
    <w:pPr>
      <w:spacing w:before="0" w:after="0"/>
      <w:ind w:left="600"/>
    </w:pPr>
    <w:rPr>
      <w:rFonts w:asciiTheme="minorHAnsi" w:hAnsiTheme="minorHAnsi"/>
      <w:szCs w:val="20"/>
    </w:rPr>
  </w:style>
  <w:style w:type="paragraph" w:styleId="TOC5">
    <w:name w:val="toc 5"/>
    <w:basedOn w:val="Normal"/>
    <w:next w:val="Normal"/>
    <w:autoRedefine/>
    <w:uiPriority w:val="39"/>
    <w:semiHidden/>
    <w:unhideWhenUsed/>
    <w:rsid w:val="00434B74"/>
    <w:pPr>
      <w:spacing w:before="0" w:after="0"/>
      <w:ind w:left="800"/>
    </w:pPr>
    <w:rPr>
      <w:rFonts w:asciiTheme="minorHAnsi" w:hAnsiTheme="minorHAnsi"/>
      <w:szCs w:val="20"/>
    </w:rPr>
  </w:style>
  <w:style w:type="paragraph" w:styleId="TOC6">
    <w:name w:val="toc 6"/>
    <w:basedOn w:val="Normal"/>
    <w:next w:val="Normal"/>
    <w:autoRedefine/>
    <w:uiPriority w:val="39"/>
    <w:semiHidden/>
    <w:unhideWhenUsed/>
    <w:rsid w:val="00434B74"/>
    <w:pPr>
      <w:spacing w:before="0" w:after="0"/>
      <w:ind w:left="1000"/>
    </w:pPr>
    <w:rPr>
      <w:rFonts w:asciiTheme="minorHAnsi" w:hAnsiTheme="minorHAnsi"/>
      <w:szCs w:val="20"/>
    </w:rPr>
  </w:style>
  <w:style w:type="paragraph" w:styleId="TOC7">
    <w:name w:val="toc 7"/>
    <w:basedOn w:val="Normal"/>
    <w:next w:val="Normal"/>
    <w:autoRedefine/>
    <w:uiPriority w:val="39"/>
    <w:semiHidden/>
    <w:unhideWhenUsed/>
    <w:rsid w:val="00434B74"/>
    <w:pPr>
      <w:spacing w:before="0" w:after="0"/>
      <w:ind w:left="1200"/>
    </w:pPr>
    <w:rPr>
      <w:rFonts w:asciiTheme="minorHAnsi" w:hAnsiTheme="minorHAnsi"/>
      <w:szCs w:val="20"/>
    </w:rPr>
  </w:style>
  <w:style w:type="paragraph" w:styleId="TOC8">
    <w:name w:val="toc 8"/>
    <w:basedOn w:val="Normal"/>
    <w:next w:val="Normal"/>
    <w:autoRedefine/>
    <w:uiPriority w:val="39"/>
    <w:semiHidden/>
    <w:unhideWhenUsed/>
    <w:rsid w:val="00434B74"/>
    <w:pPr>
      <w:spacing w:before="0" w:after="0"/>
      <w:ind w:left="1400"/>
    </w:pPr>
    <w:rPr>
      <w:rFonts w:asciiTheme="minorHAnsi" w:hAnsiTheme="minorHAnsi"/>
      <w:szCs w:val="20"/>
    </w:rPr>
  </w:style>
  <w:style w:type="paragraph" w:styleId="TOC9">
    <w:name w:val="toc 9"/>
    <w:basedOn w:val="Normal"/>
    <w:next w:val="Normal"/>
    <w:autoRedefine/>
    <w:uiPriority w:val="39"/>
    <w:semiHidden/>
    <w:unhideWhenUsed/>
    <w:rsid w:val="00434B74"/>
    <w:pPr>
      <w:spacing w:before="0" w:after="0"/>
      <w:ind w:left="1600"/>
    </w:pPr>
    <w:rPr>
      <w:rFonts w:asciiTheme="minorHAnsi" w:hAnsiTheme="minorHAnsi"/>
      <w:szCs w:val="20"/>
    </w:rPr>
  </w:style>
  <w:style w:type="paragraph" w:styleId="Revision">
    <w:name w:val="Revision"/>
    <w:hidden/>
    <w:uiPriority w:val="99"/>
    <w:semiHidden/>
    <w:rsid w:val="002D0328"/>
    <w:pPr>
      <w:spacing w:after="0" w:line="240" w:lineRule="auto"/>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179033">
      <w:bodyDiv w:val="1"/>
      <w:marLeft w:val="0"/>
      <w:marRight w:val="0"/>
      <w:marTop w:val="0"/>
      <w:marBottom w:val="0"/>
      <w:divBdr>
        <w:top w:val="none" w:sz="0" w:space="0" w:color="auto"/>
        <w:left w:val="none" w:sz="0" w:space="0" w:color="auto"/>
        <w:bottom w:val="none" w:sz="0" w:space="0" w:color="auto"/>
        <w:right w:val="none" w:sz="0" w:space="0" w:color="auto"/>
      </w:divBdr>
    </w:div>
    <w:div w:id="19276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josephs@flexi.edu.au" TargetMode="External"/><Relationship Id="rId18" Type="http://schemas.openxmlformats.org/officeDocument/2006/relationships/hyperlink" Target="https://www.myschool.edu.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lexi.edu.au/" TargetMode="External"/><Relationship Id="rId2" Type="http://schemas.openxmlformats.org/officeDocument/2006/relationships/customXml" Target="../customXml/item2.xml"/><Relationship Id="rId16" Type="http://schemas.openxmlformats.org/officeDocument/2006/relationships/hyperlink" Target="https://www.flexi.edu.au/" TargetMode="Externa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yschool.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exi.edu.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0.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AU" sz="1400" b="1" i="0" u="none" strike="noStrike" kern="1200" cap="all" spc="50" baseline="0">
                <a:solidFill>
                  <a:sysClr val="windowText" lastClr="000000">
                    <a:lumMod val="65000"/>
                    <a:lumOff val="35000"/>
                  </a:sysClr>
                </a:solidFill>
                <a:latin typeface="+mn-lt"/>
                <a:ea typeface="+mn-ea"/>
                <a:cs typeface="+mn-cs"/>
              </a:rPr>
              <a:t>St Joseph’s Catholic</a:t>
            </a:r>
            <a:r>
              <a:rPr lang="en-AU"/>
              <a:t> FS Recurrent Expenditure 2025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 Joseph's Catholic FS Recurrent Expenditure 2025</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C6E-492E-8BC7-317356C8FF9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C6E-492E-8BC7-317356C8FF98}"/>
              </c:ext>
            </c:extLst>
          </c:dPt>
          <c:dLbls>
            <c:dLbl>
              <c:idx val="0"/>
              <c:layout>
                <c:manualLayout>
                  <c:x val="-0.12809456109652961"/>
                  <c:y val="-0.18688976377952757"/>
                </c:manualLayout>
              </c:layout>
              <c:tx>
                <c:rich>
                  <a:bodyPr/>
                  <a:lstStyle/>
                  <a:p>
                    <a:r>
                      <a:rPr lang="en-US" sz="1400" baseline="0"/>
                      <a:t>69%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C6E-492E-8BC7-317356C8FF98}"/>
                </c:ext>
              </c:extLst>
            </c:dLbl>
            <c:dLbl>
              <c:idx val="1"/>
              <c:layout>
                <c:manualLayout>
                  <c:x val="0.11652048702245549"/>
                  <c:y val="0.15514341957255337"/>
                </c:manualLayout>
              </c:layout>
              <c:tx>
                <c:rich>
                  <a:bodyPr/>
                  <a:lstStyle/>
                  <a:p>
                    <a:r>
                      <a:rPr lang="en-US" sz="1400" baseline="0"/>
                      <a:t>31%</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C6E-492E-8BC7-317356C8FF9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Salaries, allowances and related expenses</c:v>
                </c:pt>
                <c:pt idx="1">
                  <c:v>Non-salary expenses</c:v>
                </c:pt>
              </c:strCache>
            </c:strRef>
          </c:cat>
          <c:val>
            <c:numRef>
              <c:f>Sheet1!$B$2:$B$3</c:f>
              <c:numCache>
                <c:formatCode>0%</c:formatCode>
                <c:ptCount val="2"/>
                <c:pt idx="0">
                  <c:v>0.69</c:v>
                </c:pt>
                <c:pt idx="1">
                  <c:v>0.31</c:v>
                </c:pt>
              </c:numCache>
            </c:numRef>
          </c:val>
          <c:extLst>
            <c:ext xmlns:c16="http://schemas.microsoft.com/office/drawing/2014/chart" uri="{C3380CC4-5D6E-409C-BE32-E72D297353CC}">
              <c16:uniqueId val="{00000004-BC6E-492E-8BC7-317356C8FF9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AU" sz="1400" b="1" i="0" u="none" strike="noStrike" kern="1200" cap="all" spc="50" baseline="0">
                <a:solidFill>
                  <a:sysClr val="windowText" lastClr="000000">
                    <a:lumMod val="65000"/>
                    <a:lumOff val="35000"/>
                  </a:sysClr>
                </a:solidFill>
                <a:latin typeface="+mn-lt"/>
                <a:ea typeface="+mn-ea"/>
                <a:cs typeface="+mn-cs"/>
              </a:rPr>
              <a:t>St Joseph’s Catholic</a:t>
            </a:r>
            <a:r>
              <a:rPr lang="en-AU"/>
              <a:t> FS Recurrent Expenditure 2025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 Joseph's Catholic FS Recurrent Expenditure 2025</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C6E-492E-8BC7-317356C8FF9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C6E-492E-8BC7-317356C8FF98}"/>
              </c:ext>
            </c:extLst>
          </c:dPt>
          <c:dLbls>
            <c:dLbl>
              <c:idx val="0"/>
              <c:layout>
                <c:manualLayout>
                  <c:x val="-0.12809456109652961"/>
                  <c:y val="-0.18688976377952757"/>
                </c:manualLayout>
              </c:layout>
              <c:tx>
                <c:rich>
                  <a:bodyPr/>
                  <a:lstStyle/>
                  <a:p>
                    <a:r>
                      <a:rPr lang="en-US" sz="1400" baseline="0"/>
                      <a:t>69%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C6E-492E-8BC7-317356C8FF98}"/>
                </c:ext>
              </c:extLst>
            </c:dLbl>
            <c:dLbl>
              <c:idx val="1"/>
              <c:layout>
                <c:manualLayout>
                  <c:x val="0.11652048702245549"/>
                  <c:y val="0.15514341957255337"/>
                </c:manualLayout>
              </c:layout>
              <c:tx>
                <c:rich>
                  <a:bodyPr/>
                  <a:lstStyle/>
                  <a:p>
                    <a:r>
                      <a:rPr lang="en-US" sz="1400" baseline="0"/>
                      <a:t>31%</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C6E-492E-8BC7-317356C8FF9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Salaries, allowances and related expenses</c:v>
                </c:pt>
                <c:pt idx="1">
                  <c:v>Non-salary expenses</c:v>
                </c:pt>
              </c:strCache>
            </c:strRef>
          </c:cat>
          <c:val>
            <c:numRef>
              <c:f>Sheet1!$B$2:$B$3</c:f>
              <c:numCache>
                <c:formatCode>0%</c:formatCode>
                <c:ptCount val="2"/>
                <c:pt idx="0">
                  <c:v>0.69</c:v>
                </c:pt>
                <c:pt idx="1">
                  <c:v>0.31</c:v>
                </c:pt>
              </c:numCache>
            </c:numRef>
          </c:val>
          <c:extLst>
            <c:ext xmlns:c16="http://schemas.microsoft.com/office/drawing/2014/chart" uri="{C3380CC4-5D6E-409C-BE32-E72D297353CC}">
              <c16:uniqueId val="{00000004-BC6E-492E-8BC7-317356C8FF9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Custom 6">
    <a:dk1>
      <a:sysClr val="windowText" lastClr="000000"/>
    </a:dk1>
    <a:lt1>
      <a:sysClr val="window" lastClr="FFFFFF"/>
    </a:lt1>
    <a:dk2>
      <a:srgbClr val="0E2841"/>
    </a:dk2>
    <a:lt2>
      <a:srgbClr val="E8E8E8"/>
    </a:lt2>
    <a:accent1>
      <a:srgbClr val="1F1B6C"/>
    </a:accent1>
    <a:accent2>
      <a:srgbClr val="2B7434"/>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ustom 6">
    <a:dk1>
      <a:sysClr val="windowText" lastClr="000000"/>
    </a:dk1>
    <a:lt1>
      <a:sysClr val="window" lastClr="FFFFFF"/>
    </a:lt1>
    <a:dk2>
      <a:srgbClr val="0E2841"/>
    </a:dk2>
    <a:lt2>
      <a:srgbClr val="E8E8E8"/>
    </a:lt2>
    <a:accent1>
      <a:srgbClr val="1F1B6C"/>
    </a:accent1>
    <a:accent2>
      <a:srgbClr val="2B7434"/>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EBA463F0B4C418769D3B969198368" ma:contentTypeVersion="12" ma:contentTypeDescription="Create a new document." ma:contentTypeScope="" ma:versionID="b428829d398dc22ae8a23efe6f61a58c">
  <xsd:schema xmlns:xsd="http://www.w3.org/2001/XMLSchema" xmlns:xs="http://www.w3.org/2001/XMLSchema" xmlns:p="http://schemas.microsoft.com/office/2006/metadata/properties" xmlns:ns2="d00106ef-425f-49af-a871-fcb677777c1f" xmlns:ns3="b5de3a8d-3b31-49a1-b479-2cb1ba910dfb" targetNamespace="http://schemas.microsoft.com/office/2006/metadata/properties" ma:root="true" ma:fieldsID="ca5ed7b36fd530fb13a9e13e55814678" ns2:_="" ns3:_="">
    <xsd:import namespace="d00106ef-425f-49af-a871-fcb677777c1f"/>
    <xsd:import namespace="b5de3a8d-3b31-49a1-b479-2cb1ba910d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106ef-425f-49af-a871-fcb677777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cd51a8-d7d8-4d09-9b48-b7a0ebaeb9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e3a8d-3b31-49a1-b479-2cb1ba910d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6e9dbf-2a7c-4f24-afdc-ed2adac6007a}" ma:internalName="TaxCatchAll" ma:showField="CatchAllData" ma:web="b5de3a8d-3b31-49a1-b479-2cb1ba910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0106ef-425f-49af-a871-fcb677777c1f">
      <Terms xmlns="http://schemas.microsoft.com/office/infopath/2007/PartnerControls"/>
    </lcf76f155ced4ddcb4097134ff3c332f>
    <TaxCatchAll xmlns="b5de3a8d-3b31-49a1-b479-2cb1ba910dfb" xsi:nil="true"/>
  </documentManagement>
</p:properties>
</file>

<file path=customXml/itemProps1.xml><?xml version="1.0" encoding="utf-8"?>
<ds:datastoreItem xmlns:ds="http://schemas.openxmlformats.org/officeDocument/2006/customXml" ds:itemID="{6F50FDBA-658E-2F40-8358-1C8F397CD196}">
  <ds:schemaRefs>
    <ds:schemaRef ds:uri="http://schemas.openxmlformats.org/officeDocument/2006/bibliography"/>
  </ds:schemaRefs>
</ds:datastoreItem>
</file>

<file path=customXml/itemProps2.xml><?xml version="1.0" encoding="utf-8"?>
<ds:datastoreItem xmlns:ds="http://schemas.openxmlformats.org/officeDocument/2006/customXml" ds:itemID="{948F0888-E160-4943-AFE0-930C1762AE82}">
  <ds:schemaRefs>
    <ds:schemaRef ds:uri="http://schemas.microsoft.com/sharepoint/v3/contenttype/forms"/>
  </ds:schemaRefs>
</ds:datastoreItem>
</file>

<file path=customXml/itemProps3.xml><?xml version="1.0" encoding="utf-8"?>
<ds:datastoreItem xmlns:ds="http://schemas.openxmlformats.org/officeDocument/2006/customXml" ds:itemID="{35460E23-422A-44CF-A479-A2267A90DEC4}"/>
</file>

<file path=customXml/itemProps4.xml><?xml version="1.0" encoding="utf-8"?>
<ds:datastoreItem xmlns:ds="http://schemas.openxmlformats.org/officeDocument/2006/customXml" ds:itemID="{D4D3F0C4-BD63-47D4-BE4A-82BC36D916F2}">
  <ds:schemaRefs>
    <ds:schemaRef ds:uri="http://schemas.microsoft.com/office/2006/metadata/properties"/>
    <ds:schemaRef ds:uri="http://schemas.microsoft.com/office/infopath/2007/PartnerControls"/>
    <ds:schemaRef ds:uri="f8059dd2-3d80-4f6f-ab32-2763efc1290b"/>
    <ds:schemaRef ds:uri="1f5c434b-10bf-4af1-8b07-d3db4054e3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3322</Words>
  <Characters>18941</Characters>
  <Application>Microsoft Office Word</Application>
  <DocSecurity>0</DocSecurity>
  <Lines>157</Lines>
  <Paragraphs>44</Paragraphs>
  <ScaleCrop>false</ScaleCrop>
  <Company/>
  <LinksUpToDate>false</LinksUpToDate>
  <CharactersWithSpaces>22219</CharactersWithSpaces>
  <SharedDoc>false</SharedDoc>
  <HLinks>
    <vt:vector size="174" baseType="variant">
      <vt:variant>
        <vt:i4>983112</vt:i4>
      </vt:variant>
      <vt:variant>
        <vt:i4>156</vt:i4>
      </vt:variant>
      <vt:variant>
        <vt:i4>0</vt:i4>
      </vt:variant>
      <vt:variant>
        <vt:i4>5</vt:i4>
      </vt:variant>
      <vt:variant>
        <vt:lpwstr>https://www.myschool.edu.au/</vt:lpwstr>
      </vt:variant>
      <vt:variant>
        <vt:lpwstr/>
      </vt:variant>
      <vt:variant>
        <vt:i4>5046363</vt:i4>
      </vt:variant>
      <vt:variant>
        <vt:i4>153</vt:i4>
      </vt:variant>
      <vt:variant>
        <vt:i4>0</vt:i4>
      </vt:variant>
      <vt:variant>
        <vt:i4>5</vt:i4>
      </vt:variant>
      <vt:variant>
        <vt:lpwstr>https://www.flexi.edu.au/</vt:lpwstr>
      </vt:variant>
      <vt:variant>
        <vt:lpwstr/>
      </vt:variant>
      <vt:variant>
        <vt:i4>5046363</vt:i4>
      </vt:variant>
      <vt:variant>
        <vt:i4>150</vt:i4>
      </vt:variant>
      <vt:variant>
        <vt:i4>0</vt:i4>
      </vt:variant>
      <vt:variant>
        <vt:i4>5</vt:i4>
      </vt:variant>
      <vt:variant>
        <vt:lpwstr>https://www.flexi.edu.au/</vt:lpwstr>
      </vt:variant>
      <vt:variant>
        <vt:lpwstr/>
      </vt:variant>
      <vt:variant>
        <vt:i4>983112</vt:i4>
      </vt:variant>
      <vt:variant>
        <vt:i4>147</vt:i4>
      </vt:variant>
      <vt:variant>
        <vt:i4>0</vt:i4>
      </vt:variant>
      <vt:variant>
        <vt:i4>5</vt:i4>
      </vt:variant>
      <vt:variant>
        <vt:lpwstr>https://www.myschool.edu.au/</vt:lpwstr>
      </vt:variant>
      <vt:variant>
        <vt:lpwstr/>
      </vt:variant>
      <vt:variant>
        <vt:i4>1441845</vt:i4>
      </vt:variant>
      <vt:variant>
        <vt:i4>140</vt:i4>
      </vt:variant>
      <vt:variant>
        <vt:i4>0</vt:i4>
      </vt:variant>
      <vt:variant>
        <vt:i4>5</vt:i4>
      </vt:variant>
      <vt:variant>
        <vt:lpwstr/>
      </vt:variant>
      <vt:variant>
        <vt:lpwstr>_Toc226457402</vt:lpwstr>
      </vt:variant>
      <vt:variant>
        <vt:i4>1441845</vt:i4>
      </vt:variant>
      <vt:variant>
        <vt:i4>134</vt:i4>
      </vt:variant>
      <vt:variant>
        <vt:i4>0</vt:i4>
      </vt:variant>
      <vt:variant>
        <vt:i4>5</vt:i4>
      </vt:variant>
      <vt:variant>
        <vt:lpwstr/>
      </vt:variant>
      <vt:variant>
        <vt:lpwstr>_Toc226457401</vt:lpwstr>
      </vt:variant>
      <vt:variant>
        <vt:i4>1441845</vt:i4>
      </vt:variant>
      <vt:variant>
        <vt:i4>128</vt:i4>
      </vt:variant>
      <vt:variant>
        <vt:i4>0</vt:i4>
      </vt:variant>
      <vt:variant>
        <vt:i4>5</vt:i4>
      </vt:variant>
      <vt:variant>
        <vt:lpwstr/>
      </vt:variant>
      <vt:variant>
        <vt:lpwstr>_Toc226457400</vt:lpwstr>
      </vt:variant>
      <vt:variant>
        <vt:i4>2031666</vt:i4>
      </vt:variant>
      <vt:variant>
        <vt:i4>122</vt:i4>
      </vt:variant>
      <vt:variant>
        <vt:i4>0</vt:i4>
      </vt:variant>
      <vt:variant>
        <vt:i4>5</vt:i4>
      </vt:variant>
      <vt:variant>
        <vt:lpwstr/>
      </vt:variant>
      <vt:variant>
        <vt:lpwstr>_Toc226457399</vt:lpwstr>
      </vt:variant>
      <vt:variant>
        <vt:i4>2031666</vt:i4>
      </vt:variant>
      <vt:variant>
        <vt:i4>116</vt:i4>
      </vt:variant>
      <vt:variant>
        <vt:i4>0</vt:i4>
      </vt:variant>
      <vt:variant>
        <vt:i4>5</vt:i4>
      </vt:variant>
      <vt:variant>
        <vt:lpwstr/>
      </vt:variant>
      <vt:variant>
        <vt:lpwstr>_Toc226457398</vt:lpwstr>
      </vt:variant>
      <vt:variant>
        <vt:i4>2031666</vt:i4>
      </vt:variant>
      <vt:variant>
        <vt:i4>110</vt:i4>
      </vt:variant>
      <vt:variant>
        <vt:i4>0</vt:i4>
      </vt:variant>
      <vt:variant>
        <vt:i4>5</vt:i4>
      </vt:variant>
      <vt:variant>
        <vt:lpwstr/>
      </vt:variant>
      <vt:variant>
        <vt:lpwstr>_Toc226457397</vt:lpwstr>
      </vt:variant>
      <vt:variant>
        <vt:i4>2031666</vt:i4>
      </vt:variant>
      <vt:variant>
        <vt:i4>104</vt:i4>
      </vt:variant>
      <vt:variant>
        <vt:i4>0</vt:i4>
      </vt:variant>
      <vt:variant>
        <vt:i4>5</vt:i4>
      </vt:variant>
      <vt:variant>
        <vt:lpwstr/>
      </vt:variant>
      <vt:variant>
        <vt:lpwstr>_Toc226457396</vt:lpwstr>
      </vt:variant>
      <vt:variant>
        <vt:i4>2031666</vt:i4>
      </vt:variant>
      <vt:variant>
        <vt:i4>98</vt:i4>
      </vt:variant>
      <vt:variant>
        <vt:i4>0</vt:i4>
      </vt:variant>
      <vt:variant>
        <vt:i4>5</vt:i4>
      </vt:variant>
      <vt:variant>
        <vt:lpwstr/>
      </vt:variant>
      <vt:variant>
        <vt:lpwstr>_Toc226457395</vt:lpwstr>
      </vt:variant>
      <vt:variant>
        <vt:i4>2031666</vt:i4>
      </vt:variant>
      <vt:variant>
        <vt:i4>92</vt:i4>
      </vt:variant>
      <vt:variant>
        <vt:i4>0</vt:i4>
      </vt:variant>
      <vt:variant>
        <vt:i4>5</vt:i4>
      </vt:variant>
      <vt:variant>
        <vt:lpwstr/>
      </vt:variant>
      <vt:variant>
        <vt:lpwstr>_Toc226457394</vt:lpwstr>
      </vt:variant>
      <vt:variant>
        <vt:i4>2031666</vt:i4>
      </vt:variant>
      <vt:variant>
        <vt:i4>86</vt:i4>
      </vt:variant>
      <vt:variant>
        <vt:i4>0</vt:i4>
      </vt:variant>
      <vt:variant>
        <vt:i4>5</vt:i4>
      </vt:variant>
      <vt:variant>
        <vt:lpwstr/>
      </vt:variant>
      <vt:variant>
        <vt:lpwstr>_Toc226457393</vt:lpwstr>
      </vt:variant>
      <vt:variant>
        <vt:i4>2031666</vt:i4>
      </vt:variant>
      <vt:variant>
        <vt:i4>80</vt:i4>
      </vt:variant>
      <vt:variant>
        <vt:i4>0</vt:i4>
      </vt:variant>
      <vt:variant>
        <vt:i4>5</vt:i4>
      </vt:variant>
      <vt:variant>
        <vt:lpwstr/>
      </vt:variant>
      <vt:variant>
        <vt:lpwstr>_Toc226457392</vt:lpwstr>
      </vt:variant>
      <vt:variant>
        <vt:i4>2031666</vt:i4>
      </vt:variant>
      <vt:variant>
        <vt:i4>74</vt:i4>
      </vt:variant>
      <vt:variant>
        <vt:i4>0</vt:i4>
      </vt:variant>
      <vt:variant>
        <vt:i4>5</vt:i4>
      </vt:variant>
      <vt:variant>
        <vt:lpwstr/>
      </vt:variant>
      <vt:variant>
        <vt:lpwstr>_Toc226457391</vt:lpwstr>
      </vt:variant>
      <vt:variant>
        <vt:i4>2031666</vt:i4>
      </vt:variant>
      <vt:variant>
        <vt:i4>68</vt:i4>
      </vt:variant>
      <vt:variant>
        <vt:i4>0</vt:i4>
      </vt:variant>
      <vt:variant>
        <vt:i4>5</vt:i4>
      </vt:variant>
      <vt:variant>
        <vt:lpwstr/>
      </vt:variant>
      <vt:variant>
        <vt:lpwstr>_Toc226457390</vt:lpwstr>
      </vt:variant>
      <vt:variant>
        <vt:i4>1966130</vt:i4>
      </vt:variant>
      <vt:variant>
        <vt:i4>62</vt:i4>
      </vt:variant>
      <vt:variant>
        <vt:i4>0</vt:i4>
      </vt:variant>
      <vt:variant>
        <vt:i4>5</vt:i4>
      </vt:variant>
      <vt:variant>
        <vt:lpwstr/>
      </vt:variant>
      <vt:variant>
        <vt:lpwstr>_Toc226457389</vt:lpwstr>
      </vt:variant>
      <vt:variant>
        <vt:i4>1966130</vt:i4>
      </vt:variant>
      <vt:variant>
        <vt:i4>56</vt:i4>
      </vt:variant>
      <vt:variant>
        <vt:i4>0</vt:i4>
      </vt:variant>
      <vt:variant>
        <vt:i4>5</vt:i4>
      </vt:variant>
      <vt:variant>
        <vt:lpwstr/>
      </vt:variant>
      <vt:variant>
        <vt:lpwstr>_Toc226457388</vt:lpwstr>
      </vt:variant>
      <vt:variant>
        <vt:i4>1966130</vt:i4>
      </vt:variant>
      <vt:variant>
        <vt:i4>50</vt:i4>
      </vt:variant>
      <vt:variant>
        <vt:i4>0</vt:i4>
      </vt:variant>
      <vt:variant>
        <vt:i4>5</vt:i4>
      </vt:variant>
      <vt:variant>
        <vt:lpwstr/>
      </vt:variant>
      <vt:variant>
        <vt:lpwstr>_Toc226457387</vt:lpwstr>
      </vt:variant>
      <vt:variant>
        <vt:i4>1966130</vt:i4>
      </vt:variant>
      <vt:variant>
        <vt:i4>44</vt:i4>
      </vt:variant>
      <vt:variant>
        <vt:i4>0</vt:i4>
      </vt:variant>
      <vt:variant>
        <vt:i4>5</vt:i4>
      </vt:variant>
      <vt:variant>
        <vt:lpwstr/>
      </vt:variant>
      <vt:variant>
        <vt:lpwstr>_Toc226457386</vt:lpwstr>
      </vt:variant>
      <vt:variant>
        <vt:i4>1966130</vt:i4>
      </vt:variant>
      <vt:variant>
        <vt:i4>38</vt:i4>
      </vt:variant>
      <vt:variant>
        <vt:i4>0</vt:i4>
      </vt:variant>
      <vt:variant>
        <vt:i4>5</vt:i4>
      </vt:variant>
      <vt:variant>
        <vt:lpwstr/>
      </vt:variant>
      <vt:variant>
        <vt:lpwstr>_Toc226457385</vt:lpwstr>
      </vt:variant>
      <vt:variant>
        <vt:i4>1966130</vt:i4>
      </vt:variant>
      <vt:variant>
        <vt:i4>32</vt:i4>
      </vt:variant>
      <vt:variant>
        <vt:i4>0</vt:i4>
      </vt:variant>
      <vt:variant>
        <vt:i4>5</vt:i4>
      </vt:variant>
      <vt:variant>
        <vt:lpwstr/>
      </vt:variant>
      <vt:variant>
        <vt:lpwstr>_Toc226457384</vt:lpwstr>
      </vt:variant>
      <vt:variant>
        <vt:i4>1966130</vt:i4>
      </vt:variant>
      <vt:variant>
        <vt:i4>26</vt:i4>
      </vt:variant>
      <vt:variant>
        <vt:i4>0</vt:i4>
      </vt:variant>
      <vt:variant>
        <vt:i4>5</vt:i4>
      </vt:variant>
      <vt:variant>
        <vt:lpwstr/>
      </vt:variant>
      <vt:variant>
        <vt:lpwstr>_Toc226457383</vt:lpwstr>
      </vt:variant>
      <vt:variant>
        <vt:i4>1966130</vt:i4>
      </vt:variant>
      <vt:variant>
        <vt:i4>20</vt:i4>
      </vt:variant>
      <vt:variant>
        <vt:i4>0</vt:i4>
      </vt:variant>
      <vt:variant>
        <vt:i4>5</vt:i4>
      </vt:variant>
      <vt:variant>
        <vt:lpwstr/>
      </vt:variant>
      <vt:variant>
        <vt:lpwstr>_Toc226457382</vt:lpwstr>
      </vt:variant>
      <vt:variant>
        <vt:i4>1966130</vt:i4>
      </vt:variant>
      <vt:variant>
        <vt:i4>14</vt:i4>
      </vt:variant>
      <vt:variant>
        <vt:i4>0</vt:i4>
      </vt:variant>
      <vt:variant>
        <vt:i4>5</vt:i4>
      </vt:variant>
      <vt:variant>
        <vt:lpwstr/>
      </vt:variant>
      <vt:variant>
        <vt:lpwstr>_Toc226457381</vt:lpwstr>
      </vt:variant>
      <vt:variant>
        <vt:i4>1966130</vt:i4>
      </vt:variant>
      <vt:variant>
        <vt:i4>8</vt:i4>
      </vt:variant>
      <vt:variant>
        <vt:i4>0</vt:i4>
      </vt:variant>
      <vt:variant>
        <vt:i4>5</vt:i4>
      </vt:variant>
      <vt:variant>
        <vt:lpwstr/>
      </vt:variant>
      <vt:variant>
        <vt:lpwstr>_Toc226457380</vt:lpwstr>
      </vt:variant>
      <vt:variant>
        <vt:i4>2031701</vt:i4>
      </vt:variant>
      <vt:variant>
        <vt:i4>3</vt:i4>
      </vt:variant>
      <vt:variant>
        <vt:i4>0</vt:i4>
      </vt:variant>
      <vt:variant>
        <vt:i4>5</vt:i4>
      </vt:variant>
      <vt:variant>
        <vt:lpwstr>http://www.flexi.edu.au/</vt:lpwstr>
      </vt:variant>
      <vt:variant>
        <vt:lpwstr/>
      </vt:variant>
      <vt:variant>
        <vt:i4>1048684</vt:i4>
      </vt:variant>
      <vt:variant>
        <vt:i4>0</vt:i4>
      </vt:variant>
      <vt:variant>
        <vt:i4>0</vt:i4>
      </vt:variant>
      <vt:variant>
        <vt:i4>5</vt:i4>
      </vt:variant>
      <vt:variant>
        <vt:lpwstr>mailto:stjosephs@flexi.edu.au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Mabsout</dc:creator>
  <cp:keywords/>
  <dc:description/>
  <cp:lastModifiedBy>Michelle Rees</cp:lastModifiedBy>
  <cp:revision>8</cp:revision>
  <cp:lastPrinted>2025-01-30T22:52:00Z</cp:lastPrinted>
  <dcterms:created xsi:type="dcterms:W3CDTF">2026-04-28T14:10:00Z</dcterms:created>
  <dcterms:modified xsi:type="dcterms:W3CDTF">2026-06-01T00:26:00Z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0x010100D0BEBA463F0B4C418769D3B969198368</vt:lpwstr>
  </property>
  <property fmtid="{D5CDD505-2E9C-101B-9397-08002B2CF9AE}" pid="3" name="docLang">
    <vt:lpwstr>en</vt:lpwstr>
  </property>
  <property fmtid="{D5CDD505-2E9C-101B-9397-08002B2CF9AE}" pid="4" name="MediaServiceImageTags">
    <vt:lpwstr/>
  </property>
</Properties>
</file>